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3C84" w14:textId="77777777" w:rsidR="000F7D89" w:rsidRPr="007D29DB" w:rsidRDefault="000F7D89">
      <w:pPr>
        <w:spacing w:before="17" w:line="20" w:lineRule="exact"/>
        <w:ind w:left="14" w:right="14"/>
      </w:pPr>
    </w:p>
    <w:p w14:paraId="07DF4A0E" w14:textId="77777777" w:rsidR="00AA2415" w:rsidRPr="007D29DB" w:rsidRDefault="00AA2415">
      <w:pPr>
        <w:widowControl/>
        <w:kinsoku/>
      </w:pPr>
      <w:r w:rsidRPr="007D29DB">
        <w:t xml:space="preserve">                          </w:t>
      </w:r>
      <w:r w:rsidR="00C5422C" w:rsidRPr="007D29DB">
        <w:t xml:space="preserve"> </w:t>
      </w:r>
      <w:r w:rsidRPr="007D29DB">
        <w:t xml:space="preserve">  </w:t>
      </w:r>
      <w:r w:rsidRPr="007D29DB">
        <w:rPr>
          <w:rFonts w:eastAsia="Times New Roman"/>
          <w:b/>
          <w:sz w:val="16"/>
          <w:szCs w:val="16"/>
          <w:lang w:val="af-ZA" w:eastAsia="bs-Latn-BA"/>
        </w:rPr>
        <w:t>SLOVENSKÁ REPUBLIKA</w:t>
      </w:r>
      <w:r w:rsidR="00421775" w:rsidRPr="007D29DB">
        <w:t xml:space="preserve">                           </w:t>
      </w:r>
      <w:r w:rsidRPr="007D29DB">
        <w:t xml:space="preserve">   </w:t>
      </w:r>
      <w:r w:rsidR="005D1F57" w:rsidRPr="007D29DB">
        <w:rPr>
          <w:noProof/>
          <w:lang w:val="sk-SK" w:eastAsia="sk-SK"/>
        </w:rPr>
        <w:drawing>
          <wp:inline distT="0" distB="0" distL="0" distR="0" wp14:anchorId="4AFFAB94" wp14:editId="4D662076">
            <wp:extent cx="547873" cy="666750"/>
            <wp:effectExtent l="0" t="0" r="508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Znak.bmp"/>
                    <pic:cNvPicPr/>
                  </pic:nvPicPr>
                  <pic:blipFill>
                    <a:blip r:embed="rId8">
                      <a:extLst>
                        <a:ext uri="{28A0092B-C50C-407E-A947-70E740481C1C}">
                          <a14:useLocalDpi xmlns:a14="http://schemas.microsoft.com/office/drawing/2010/main" val="0"/>
                        </a:ext>
                      </a:extLst>
                    </a:blip>
                    <a:stretch>
                      <a:fillRect/>
                    </a:stretch>
                  </pic:blipFill>
                  <pic:spPr>
                    <a:xfrm>
                      <a:off x="0" y="0"/>
                      <a:ext cx="572067" cy="696194"/>
                    </a:xfrm>
                    <a:prstGeom prst="rect">
                      <a:avLst/>
                    </a:prstGeom>
                  </pic:spPr>
                </pic:pic>
              </a:graphicData>
            </a:graphic>
          </wp:inline>
        </w:drawing>
      </w:r>
      <w:r w:rsidRPr="007D29DB">
        <w:t xml:space="preserve">                            </w:t>
      </w:r>
      <w:r w:rsidRPr="007D29DB">
        <w:rPr>
          <w:rFonts w:eastAsia="Times New Roman"/>
          <w:b/>
          <w:sz w:val="16"/>
          <w:szCs w:val="16"/>
          <w:lang w:val="af-ZA" w:eastAsia="bs-Latn-BA"/>
        </w:rPr>
        <w:t xml:space="preserve"> SLOVAK REPUBLIC</w:t>
      </w:r>
    </w:p>
    <w:p w14:paraId="1C28B41C" w14:textId="77777777" w:rsidR="00AA2415" w:rsidRPr="007D29DB" w:rsidRDefault="00AA2415">
      <w:pPr>
        <w:widowControl/>
        <w:kinsoku/>
      </w:pPr>
      <w:r w:rsidRPr="007D29DB">
        <w:rPr>
          <w:rFonts w:eastAsia="Times New Roman"/>
          <w:sz w:val="16"/>
          <w:szCs w:val="16"/>
          <w:lang w:val="af-ZA" w:eastAsia="bs-Latn-BA"/>
        </w:rPr>
        <w:t xml:space="preserve">                                  MINISTERSTVO PÔDOHOSPODÁRSTVA                                                       </w:t>
      </w:r>
      <w:r w:rsidR="00C5422C" w:rsidRPr="007D29DB">
        <w:rPr>
          <w:rFonts w:eastAsia="Times New Roman"/>
          <w:sz w:val="16"/>
          <w:szCs w:val="16"/>
          <w:lang w:val="af-ZA" w:eastAsia="bs-Latn-BA"/>
        </w:rPr>
        <w:t xml:space="preserve">                   </w:t>
      </w:r>
      <w:r w:rsidRPr="007D29DB">
        <w:rPr>
          <w:rFonts w:eastAsia="Times New Roman"/>
          <w:sz w:val="16"/>
          <w:szCs w:val="16"/>
          <w:lang w:val="af-ZA" w:eastAsia="bs-Latn-BA"/>
        </w:rPr>
        <w:t xml:space="preserve"> MINISTRY OF AGRICULTURE AND RURAL</w:t>
      </w:r>
    </w:p>
    <w:p w14:paraId="6092526A" w14:textId="77777777" w:rsidR="00AA2415" w:rsidRPr="007D29DB" w:rsidRDefault="00AA2415">
      <w:pPr>
        <w:widowControl/>
        <w:kinsoku/>
        <w:rPr>
          <w:rFonts w:eastAsia="Times New Roman"/>
          <w:sz w:val="16"/>
          <w:szCs w:val="16"/>
          <w:lang w:val="af-ZA" w:eastAsia="bs-Latn-BA"/>
        </w:rPr>
      </w:pPr>
      <w:r w:rsidRPr="007D29DB">
        <w:rPr>
          <w:rFonts w:eastAsia="Times New Roman"/>
          <w:sz w:val="16"/>
          <w:szCs w:val="16"/>
          <w:lang w:val="af-ZA" w:eastAsia="bs-Latn-BA"/>
        </w:rPr>
        <w:t xml:space="preserve">             </w:t>
      </w:r>
      <w:r w:rsidR="00C5422C" w:rsidRPr="007D29DB">
        <w:rPr>
          <w:rFonts w:eastAsia="Times New Roman"/>
          <w:sz w:val="16"/>
          <w:szCs w:val="16"/>
          <w:lang w:val="af-ZA" w:eastAsia="bs-Latn-BA"/>
        </w:rPr>
        <w:t xml:space="preserve">                              </w:t>
      </w:r>
      <w:r w:rsidRPr="007D29DB">
        <w:rPr>
          <w:rFonts w:eastAsia="Times New Roman"/>
          <w:sz w:val="16"/>
          <w:szCs w:val="16"/>
          <w:lang w:val="af-ZA" w:eastAsia="bs-Latn-BA"/>
        </w:rPr>
        <w:t xml:space="preserve"> </w:t>
      </w:r>
      <w:r w:rsidR="00421775" w:rsidRPr="007D29DB">
        <w:rPr>
          <w:rFonts w:eastAsia="Times New Roman"/>
          <w:sz w:val="16"/>
          <w:szCs w:val="16"/>
          <w:lang w:val="af-ZA" w:eastAsia="bs-Latn-BA"/>
        </w:rPr>
        <w:t xml:space="preserve">  </w:t>
      </w:r>
      <w:r w:rsidRPr="007D29DB">
        <w:rPr>
          <w:rFonts w:eastAsia="Times New Roman"/>
          <w:sz w:val="16"/>
          <w:szCs w:val="16"/>
          <w:lang w:val="af-ZA" w:eastAsia="bs-Latn-BA"/>
        </w:rPr>
        <w:t xml:space="preserve">   A ROZVOJA VIDIEKA                                                                                              </w:t>
      </w:r>
      <w:r w:rsidR="00C5422C" w:rsidRPr="007D29DB">
        <w:rPr>
          <w:rFonts w:eastAsia="Times New Roman"/>
          <w:sz w:val="16"/>
          <w:szCs w:val="16"/>
          <w:lang w:val="af-ZA" w:eastAsia="bs-Latn-BA"/>
        </w:rPr>
        <w:t xml:space="preserve">              </w:t>
      </w:r>
      <w:r w:rsidRPr="007D29DB">
        <w:rPr>
          <w:rFonts w:eastAsia="Times New Roman"/>
          <w:sz w:val="16"/>
          <w:szCs w:val="16"/>
          <w:lang w:val="af-ZA" w:eastAsia="bs-Latn-BA"/>
        </w:rPr>
        <w:t xml:space="preserve">    DEVELOPMENT</w:t>
      </w:r>
    </w:p>
    <w:p w14:paraId="687087D8" w14:textId="77777777" w:rsidR="00774A54" w:rsidRPr="007D29DB" w:rsidRDefault="00C5422C" w:rsidP="00195DAC">
      <w:pPr>
        <w:widowControl/>
        <w:kinsoku/>
        <w:rPr>
          <w:rFonts w:eastAsia="Times New Roman"/>
          <w:sz w:val="16"/>
          <w:szCs w:val="16"/>
          <w:lang w:val="af-ZA" w:eastAsia="bs-Latn-BA"/>
        </w:rPr>
      </w:pPr>
      <w:r w:rsidRPr="007D29DB">
        <w:rPr>
          <w:rFonts w:eastAsia="Times New Roman"/>
          <w:sz w:val="16"/>
          <w:szCs w:val="16"/>
          <w:lang w:val="af-ZA" w:eastAsia="bs-Latn-BA"/>
        </w:rPr>
        <w:t xml:space="preserve">                        </w:t>
      </w:r>
      <w:r w:rsidR="00AA2415" w:rsidRPr="007D29DB">
        <w:rPr>
          <w:rFonts w:eastAsia="Times New Roman"/>
          <w:sz w:val="16"/>
          <w:szCs w:val="16"/>
          <w:lang w:val="af-ZA" w:eastAsia="bs-Latn-BA"/>
        </w:rPr>
        <w:t xml:space="preserve"> </w:t>
      </w:r>
      <w:r w:rsidR="00421775" w:rsidRPr="007D29DB">
        <w:rPr>
          <w:rFonts w:eastAsia="Times New Roman"/>
          <w:sz w:val="16"/>
          <w:szCs w:val="16"/>
          <w:lang w:val="af-ZA" w:eastAsia="bs-Latn-BA"/>
        </w:rPr>
        <w:t xml:space="preserve"> </w:t>
      </w:r>
      <w:r w:rsidR="00AA2415" w:rsidRPr="007D29DB">
        <w:rPr>
          <w:rFonts w:eastAsia="Times New Roman"/>
          <w:sz w:val="16"/>
          <w:szCs w:val="16"/>
          <w:lang w:val="af-ZA" w:eastAsia="bs-Latn-BA"/>
        </w:rPr>
        <w:t xml:space="preserve"> ŠTÁTNA VETERINÁRNA A POTRAVINOVÁ SPRÁVA                                      </w:t>
      </w:r>
      <w:r w:rsidRPr="007D29DB">
        <w:rPr>
          <w:rFonts w:eastAsia="Times New Roman"/>
          <w:sz w:val="16"/>
          <w:szCs w:val="16"/>
          <w:lang w:val="af-ZA" w:eastAsia="bs-Latn-BA"/>
        </w:rPr>
        <w:t xml:space="preserve">          </w:t>
      </w:r>
      <w:r w:rsidR="00AA2415" w:rsidRPr="007D29DB">
        <w:rPr>
          <w:rFonts w:eastAsia="Times New Roman"/>
          <w:sz w:val="16"/>
          <w:szCs w:val="16"/>
          <w:lang w:val="af-ZA" w:eastAsia="bs-Latn-BA"/>
        </w:rPr>
        <w:t xml:space="preserve"> STATE VETERINARY AND FOOD ADMINISTR</w:t>
      </w:r>
      <w:r w:rsidR="00195DAC" w:rsidRPr="007D29DB">
        <w:rPr>
          <w:rFonts w:eastAsia="Times New Roman"/>
          <w:sz w:val="16"/>
          <w:szCs w:val="16"/>
          <w:lang w:val="af-ZA" w:eastAsia="bs-Latn-BA"/>
        </w:rPr>
        <w:t>ATION</w:t>
      </w:r>
    </w:p>
    <w:p w14:paraId="4018536B" w14:textId="77777777" w:rsidR="00E710FA" w:rsidRPr="007D29DB" w:rsidRDefault="00E710FA" w:rsidP="00195DAC">
      <w:pPr>
        <w:widowControl/>
        <w:kinsoku/>
        <w:rPr>
          <w:rFonts w:eastAsia="Times New Roman"/>
          <w:sz w:val="16"/>
          <w:szCs w:val="16"/>
          <w:lang w:val="af-ZA" w:eastAsia="bs-Latn-BA"/>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5734"/>
      </w:tblGrid>
      <w:tr w:rsidR="007D29DB" w:rsidRPr="007D29DB" w14:paraId="41ACF9FD" w14:textId="77777777" w:rsidTr="00E710FA">
        <w:tc>
          <w:tcPr>
            <w:tcW w:w="5733" w:type="dxa"/>
          </w:tcPr>
          <w:p w14:paraId="72A6A764" w14:textId="77777777" w:rsidR="00E710FA" w:rsidRPr="007D29DB" w:rsidRDefault="00E710FA" w:rsidP="00195DAC">
            <w:pPr>
              <w:widowControl/>
              <w:kinsoku/>
              <w:rPr>
                <w:rFonts w:eastAsia="Times New Roman"/>
                <w:lang w:val="af-ZA" w:eastAsia="bs-Latn-BA"/>
              </w:rPr>
            </w:pPr>
            <w:r w:rsidRPr="007D29DB">
              <w:rPr>
                <w:rFonts w:eastAsia="Times New Roman"/>
                <w:b/>
                <w:lang w:val="af-ZA" w:eastAsia="bs-Latn-BA"/>
              </w:rPr>
              <w:t>Zdravotné požiadavky na dovoz živých zvierat rádu mäsožravce (</w:t>
            </w:r>
            <w:r w:rsidRPr="007D29DB">
              <w:rPr>
                <w:rFonts w:eastAsia="Times New Roman"/>
                <w:b/>
                <w:i/>
                <w:lang w:val="af-ZA" w:eastAsia="bs-Latn-BA"/>
              </w:rPr>
              <w:t>Carnivora</w:t>
            </w:r>
            <w:r w:rsidRPr="007D29DB">
              <w:rPr>
                <w:rFonts w:eastAsia="Times New Roman"/>
                <w:b/>
                <w:lang w:val="af-ZA" w:eastAsia="bs-Latn-BA"/>
              </w:rPr>
              <w:t>)do Slovenskej republiky</w:t>
            </w:r>
          </w:p>
        </w:tc>
        <w:tc>
          <w:tcPr>
            <w:tcW w:w="5734" w:type="dxa"/>
          </w:tcPr>
          <w:p w14:paraId="7E709FBC" w14:textId="77777777" w:rsidR="00E710FA" w:rsidRPr="007D29DB" w:rsidRDefault="00E710FA" w:rsidP="00E710FA">
            <w:pPr>
              <w:widowControl/>
              <w:kinsoku/>
              <w:rPr>
                <w:rFonts w:eastAsia="Times New Roman"/>
                <w:lang w:val="af-ZA" w:eastAsia="bs-Latn-BA"/>
              </w:rPr>
            </w:pPr>
            <w:r w:rsidRPr="007D29DB">
              <w:rPr>
                <w:b/>
              </w:rPr>
              <w:t>Health requirements for import of live animals</w:t>
            </w:r>
            <w:r w:rsidRPr="007D29DB">
              <w:rPr>
                <w:rFonts w:eastAsia="Times New Roman"/>
                <w:b/>
                <w:lang w:val="af-ZA" w:eastAsia="bs-Latn-BA"/>
              </w:rPr>
              <w:t xml:space="preserve"> </w:t>
            </w:r>
            <w:r w:rsidRPr="007D29DB">
              <w:rPr>
                <w:b/>
              </w:rPr>
              <w:t>of order Carnivore</w:t>
            </w:r>
            <w:r w:rsidR="00182F52" w:rsidRPr="007D29DB">
              <w:rPr>
                <w:b/>
              </w:rPr>
              <w:t>s</w:t>
            </w:r>
            <w:r w:rsidRPr="007D29DB">
              <w:rPr>
                <w:b/>
              </w:rPr>
              <w:t xml:space="preserve"> (</w:t>
            </w:r>
            <w:proofErr w:type="spellStart"/>
            <w:r w:rsidRPr="007D29DB">
              <w:rPr>
                <w:b/>
                <w:i/>
              </w:rPr>
              <w:t>Carnivora</w:t>
            </w:r>
            <w:proofErr w:type="spellEnd"/>
            <w:r w:rsidRPr="007D29DB">
              <w:rPr>
                <w:b/>
              </w:rPr>
              <w:t>) into Slovak Republic</w:t>
            </w:r>
          </w:p>
        </w:tc>
      </w:tr>
      <w:tr w:rsidR="007D29DB" w:rsidRPr="007D29DB" w14:paraId="5C2C2F60" w14:textId="77777777" w:rsidTr="00E710FA">
        <w:tc>
          <w:tcPr>
            <w:tcW w:w="5733" w:type="dxa"/>
          </w:tcPr>
          <w:p w14:paraId="23FF4125" w14:textId="77777777" w:rsidR="00E710FA" w:rsidRPr="007D29DB" w:rsidRDefault="00E710FA" w:rsidP="00E710FA">
            <w:pPr>
              <w:widowControl/>
              <w:tabs>
                <w:tab w:val="left" w:pos="5529"/>
                <w:tab w:val="left" w:pos="6379"/>
              </w:tabs>
              <w:kinsoku/>
              <w:ind w:right="137"/>
              <w:jc w:val="both"/>
              <w:rPr>
                <w:rFonts w:eastAsia="Times New Roman"/>
                <w:sz w:val="12"/>
                <w:szCs w:val="12"/>
                <w:lang w:val="af-ZA" w:eastAsia="bs-Latn-BA"/>
              </w:rPr>
            </w:pPr>
          </w:p>
        </w:tc>
        <w:tc>
          <w:tcPr>
            <w:tcW w:w="5734" w:type="dxa"/>
          </w:tcPr>
          <w:p w14:paraId="1272E0F1" w14:textId="77777777" w:rsidR="00E710FA" w:rsidRPr="007D29DB" w:rsidRDefault="00E710FA" w:rsidP="00E710FA">
            <w:pPr>
              <w:widowControl/>
              <w:kinsoku/>
              <w:rPr>
                <w:rFonts w:eastAsia="Times New Roman"/>
                <w:lang w:val="af-ZA" w:eastAsia="bs-Latn-BA"/>
              </w:rPr>
            </w:pPr>
          </w:p>
        </w:tc>
      </w:tr>
      <w:tr w:rsidR="007D29DB" w:rsidRPr="007D29DB" w14:paraId="7BA6C245" w14:textId="77777777" w:rsidTr="00E710FA">
        <w:tc>
          <w:tcPr>
            <w:tcW w:w="5733" w:type="dxa"/>
          </w:tcPr>
          <w:p w14:paraId="26226E10" w14:textId="18E08CED" w:rsidR="00E710FA" w:rsidRPr="007D29DB" w:rsidRDefault="0020286A" w:rsidP="00E710FA">
            <w:pPr>
              <w:widowControl/>
              <w:tabs>
                <w:tab w:val="left" w:pos="5529"/>
                <w:tab w:val="left" w:pos="6379"/>
              </w:tabs>
              <w:kinsoku/>
              <w:ind w:right="137"/>
              <w:jc w:val="both"/>
            </w:pPr>
            <w:proofErr w:type="spellStart"/>
            <w:r w:rsidRPr="007D29DB">
              <w:t>Štátna</w:t>
            </w:r>
            <w:proofErr w:type="spellEnd"/>
            <w:r w:rsidRPr="007D29DB">
              <w:t xml:space="preserve"> </w:t>
            </w:r>
            <w:proofErr w:type="spellStart"/>
            <w:r w:rsidRPr="007D29DB">
              <w:t>veterinárna</w:t>
            </w:r>
            <w:proofErr w:type="spellEnd"/>
            <w:r w:rsidRPr="007D29DB">
              <w:t xml:space="preserve"> a </w:t>
            </w:r>
            <w:proofErr w:type="spellStart"/>
            <w:r w:rsidRPr="007D29DB">
              <w:t>potravinová</w:t>
            </w:r>
            <w:proofErr w:type="spellEnd"/>
            <w:r w:rsidRPr="007D29DB">
              <w:t xml:space="preserve"> </w:t>
            </w:r>
            <w:proofErr w:type="spellStart"/>
            <w:r w:rsidRPr="007D29DB">
              <w:t>správa</w:t>
            </w:r>
            <w:proofErr w:type="spellEnd"/>
            <w:r w:rsidRPr="007D29DB">
              <w:t xml:space="preserve"> SR</w:t>
            </w:r>
            <w:r w:rsidR="006A1022" w:rsidRPr="007D29DB">
              <w:t xml:space="preserve"> </w:t>
            </w:r>
            <w:r w:rsidR="00E710FA" w:rsidRPr="007D29DB">
              <w:t xml:space="preserve">v </w:t>
            </w:r>
            <w:proofErr w:type="spellStart"/>
            <w:r w:rsidR="00E710FA" w:rsidRPr="007D29DB">
              <w:t>súlade</w:t>
            </w:r>
            <w:proofErr w:type="spellEnd"/>
            <w:r w:rsidR="00E710FA" w:rsidRPr="007D29DB">
              <w:t xml:space="preserve"> s § 21 </w:t>
            </w:r>
            <w:proofErr w:type="spellStart"/>
            <w:r w:rsidR="00E710FA" w:rsidRPr="007D29DB">
              <w:t>ods</w:t>
            </w:r>
            <w:proofErr w:type="spellEnd"/>
            <w:r w:rsidR="00E710FA" w:rsidRPr="007D29DB">
              <w:t xml:space="preserve">. 2 </w:t>
            </w:r>
            <w:proofErr w:type="spellStart"/>
            <w:r w:rsidR="00E710FA" w:rsidRPr="007D29DB">
              <w:t>zákona</w:t>
            </w:r>
            <w:proofErr w:type="spellEnd"/>
            <w:r w:rsidR="00E710FA" w:rsidRPr="007D29DB">
              <w:t xml:space="preserve">  </w:t>
            </w:r>
            <w:r w:rsidR="00627445" w:rsidRPr="007D29DB">
              <w:t xml:space="preserve">č. 39/2007 Z. z. o </w:t>
            </w:r>
            <w:proofErr w:type="spellStart"/>
            <w:r w:rsidR="00627445" w:rsidRPr="007D29DB">
              <w:t>veterinárnej</w:t>
            </w:r>
            <w:proofErr w:type="spellEnd"/>
          </w:p>
          <w:p w14:paraId="11E51CC7" w14:textId="2516DA63" w:rsidR="00E710FA" w:rsidRPr="007D29DB" w:rsidRDefault="00E710FA" w:rsidP="00E710FA">
            <w:pPr>
              <w:widowControl/>
              <w:tabs>
                <w:tab w:val="left" w:pos="5529"/>
                <w:tab w:val="left" w:pos="6379"/>
              </w:tabs>
              <w:kinsoku/>
              <w:ind w:right="137"/>
              <w:jc w:val="both"/>
            </w:pPr>
            <w:proofErr w:type="spellStart"/>
            <w:r w:rsidRPr="007D29DB">
              <w:t>starostlivosti</w:t>
            </w:r>
            <w:proofErr w:type="spellEnd"/>
            <w:r w:rsidRPr="007D29DB">
              <w:t xml:space="preserve"> v </w:t>
            </w:r>
            <w:proofErr w:type="spellStart"/>
            <w:r w:rsidRPr="007D29DB">
              <w:t>znení</w:t>
            </w:r>
            <w:proofErr w:type="spellEnd"/>
            <w:r w:rsidRPr="007D29DB">
              <w:t xml:space="preserve"> </w:t>
            </w:r>
            <w:proofErr w:type="spellStart"/>
            <w:r w:rsidR="00627445" w:rsidRPr="007D29DB">
              <w:t>neskorších</w:t>
            </w:r>
            <w:proofErr w:type="spellEnd"/>
            <w:r w:rsidR="00627445" w:rsidRPr="007D29DB">
              <w:t xml:space="preserve"> </w:t>
            </w:r>
            <w:proofErr w:type="spellStart"/>
            <w:r w:rsidR="00627445" w:rsidRPr="007D29DB">
              <w:t>predpisov</w:t>
            </w:r>
            <w:proofErr w:type="spellEnd"/>
          </w:p>
          <w:p w14:paraId="1D8DC447" w14:textId="2F43651F" w:rsidR="00E710FA" w:rsidRPr="007D29DB" w:rsidRDefault="00E710FA" w:rsidP="00E710FA">
            <w:pPr>
              <w:widowControl/>
              <w:tabs>
                <w:tab w:val="left" w:pos="5529"/>
                <w:tab w:val="left" w:pos="6379"/>
              </w:tabs>
              <w:kinsoku/>
              <w:ind w:right="137"/>
              <w:jc w:val="both"/>
            </w:pPr>
            <w:r w:rsidRPr="007D29DB">
              <w:t>(</w:t>
            </w:r>
            <w:proofErr w:type="spellStart"/>
            <w:proofErr w:type="gramStart"/>
            <w:r w:rsidRPr="007D29DB">
              <w:t>ďalej</w:t>
            </w:r>
            <w:proofErr w:type="spellEnd"/>
            <w:proofErr w:type="gramEnd"/>
            <w:r w:rsidRPr="007D29DB">
              <w:t xml:space="preserve"> </w:t>
            </w:r>
            <w:proofErr w:type="spellStart"/>
            <w:r w:rsidRPr="007D29DB">
              <w:t>len</w:t>
            </w:r>
            <w:proofErr w:type="spellEnd"/>
            <w:r w:rsidRPr="007D29DB">
              <w:t xml:space="preserve"> “</w:t>
            </w:r>
            <w:proofErr w:type="spellStart"/>
            <w:r w:rsidRPr="007D29DB">
              <w:t>zákon</w:t>
            </w:r>
            <w:proofErr w:type="spellEnd"/>
            <w:r w:rsidRPr="007D29DB">
              <w:t xml:space="preserve"> č. 39/2007 </w:t>
            </w:r>
            <w:proofErr w:type="spellStart"/>
            <w:r w:rsidRPr="007D29DB">
              <w:t>Z.z</w:t>
            </w:r>
            <w:proofErr w:type="spellEnd"/>
            <w:r w:rsidRPr="007D29DB">
              <w:t xml:space="preserve">.”)  </w:t>
            </w:r>
          </w:p>
          <w:p w14:paraId="62AFA44B" w14:textId="77777777" w:rsidR="00E710FA" w:rsidRPr="007D29DB" w:rsidRDefault="00E710FA" w:rsidP="00E710FA">
            <w:pPr>
              <w:widowControl/>
              <w:tabs>
                <w:tab w:val="left" w:pos="5529"/>
                <w:tab w:val="left" w:pos="6379"/>
              </w:tabs>
              <w:kinsoku/>
              <w:ind w:right="137"/>
              <w:jc w:val="both"/>
            </w:pPr>
            <w:proofErr w:type="spellStart"/>
            <w:r w:rsidRPr="007D29DB">
              <w:t>ustanovuje</w:t>
            </w:r>
            <w:proofErr w:type="spellEnd"/>
            <w:r w:rsidRPr="007D29DB">
              <w:t xml:space="preserve"> </w:t>
            </w:r>
            <w:proofErr w:type="spellStart"/>
            <w:r w:rsidRPr="007D29DB">
              <w:t>tento</w:t>
            </w:r>
            <w:proofErr w:type="spellEnd"/>
            <w:r w:rsidRPr="007D29DB">
              <w:t xml:space="preserve"> </w:t>
            </w:r>
            <w:proofErr w:type="spellStart"/>
            <w:r w:rsidRPr="007D29DB">
              <w:t>vzor</w:t>
            </w:r>
            <w:proofErr w:type="spellEnd"/>
            <w:r w:rsidRPr="007D29DB">
              <w:t xml:space="preserve"> </w:t>
            </w:r>
            <w:proofErr w:type="spellStart"/>
            <w:r w:rsidRPr="007D29DB">
              <w:t>certifikátu</w:t>
            </w:r>
            <w:proofErr w:type="spellEnd"/>
            <w:r w:rsidRPr="007D29DB">
              <w:t xml:space="preserve"> </w:t>
            </w:r>
            <w:proofErr w:type="spellStart"/>
            <w:r w:rsidRPr="007D29DB">
              <w:t>na</w:t>
            </w:r>
            <w:proofErr w:type="spellEnd"/>
            <w:r w:rsidRPr="007D29DB">
              <w:t xml:space="preserve"> </w:t>
            </w:r>
            <w:proofErr w:type="spellStart"/>
            <w:r w:rsidRPr="007D29DB">
              <w:t>dovoz</w:t>
            </w:r>
            <w:proofErr w:type="spellEnd"/>
            <w:r w:rsidRPr="007D29DB">
              <w:t xml:space="preserve"> </w:t>
            </w:r>
            <w:proofErr w:type="spellStart"/>
            <w:r w:rsidRPr="007D29DB">
              <w:t>živých</w:t>
            </w:r>
            <w:proofErr w:type="spellEnd"/>
            <w:r w:rsidRPr="007D29DB">
              <w:t xml:space="preserve"> </w:t>
            </w:r>
            <w:proofErr w:type="spellStart"/>
            <w:r w:rsidRPr="007D29DB">
              <w:t>zvierat</w:t>
            </w:r>
            <w:proofErr w:type="spellEnd"/>
            <w:r w:rsidRPr="007D29DB">
              <w:t xml:space="preserve">  </w:t>
            </w:r>
          </w:p>
          <w:p w14:paraId="073EBC8C" w14:textId="6F1C5A88" w:rsidR="00E710FA" w:rsidRPr="007D29DB" w:rsidRDefault="00E710FA" w:rsidP="00E710FA">
            <w:pPr>
              <w:widowControl/>
              <w:tabs>
                <w:tab w:val="left" w:pos="5529"/>
                <w:tab w:val="left" w:pos="6379"/>
              </w:tabs>
              <w:kinsoku/>
              <w:ind w:right="137"/>
              <w:jc w:val="both"/>
            </w:pPr>
            <w:proofErr w:type="spellStart"/>
            <w:r w:rsidRPr="007D29DB">
              <w:t>r</w:t>
            </w:r>
            <w:r w:rsidR="00C7164F" w:rsidRPr="007D29DB">
              <w:t>a</w:t>
            </w:r>
            <w:r w:rsidRPr="007D29DB">
              <w:t>du</w:t>
            </w:r>
            <w:proofErr w:type="spellEnd"/>
            <w:r w:rsidRPr="007D29DB">
              <w:t xml:space="preserve"> </w:t>
            </w:r>
            <w:proofErr w:type="spellStart"/>
            <w:r w:rsidRPr="007D29DB">
              <w:t>mäsožravce</w:t>
            </w:r>
            <w:proofErr w:type="spellEnd"/>
            <w:r w:rsidRPr="007D29DB">
              <w:t xml:space="preserve"> do </w:t>
            </w:r>
            <w:proofErr w:type="spellStart"/>
            <w:r w:rsidRPr="007D29DB">
              <w:t>Slovenskej</w:t>
            </w:r>
            <w:proofErr w:type="spellEnd"/>
            <w:r w:rsidRPr="007D29DB">
              <w:t xml:space="preserve"> </w:t>
            </w:r>
            <w:proofErr w:type="spellStart"/>
            <w:r w:rsidRPr="007D29DB">
              <w:t>republiky</w:t>
            </w:r>
            <w:proofErr w:type="spellEnd"/>
            <w:r w:rsidRPr="007D29DB">
              <w:t xml:space="preserve">, </w:t>
            </w:r>
            <w:proofErr w:type="spellStart"/>
            <w:r w:rsidRPr="007D29DB">
              <w:t>ktorým</w:t>
            </w:r>
            <w:proofErr w:type="spellEnd"/>
            <w:r w:rsidRPr="007D29DB">
              <w:t xml:space="preserve"> </w:t>
            </w:r>
            <w:proofErr w:type="spellStart"/>
            <w:r w:rsidRPr="007D29DB">
              <w:t>sa</w:t>
            </w:r>
            <w:proofErr w:type="spellEnd"/>
            <w:r w:rsidRPr="007D29DB">
              <w:t xml:space="preserve"> </w:t>
            </w:r>
          </w:p>
          <w:p w14:paraId="0CD3FE89" w14:textId="77777777" w:rsidR="00E710FA" w:rsidRPr="007D29DB" w:rsidRDefault="00E710FA" w:rsidP="00E710FA">
            <w:pPr>
              <w:widowControl/>
              <w:kinsoku/>
              <w:rPr>
                <w:rFonts w:eastAsia="Times New Roman"/>
                <w:lang w:val="af-ZA" w:eastAsia="bs-Latn-BA"/>
              </w:rPr>
            </w:pPr>
            <w:proofErr w:type="spellStart"/>
            <w:proofErr w:type="gramStart"/>
            <w:r w:rsidRPr="007D29DB">
              <w:t>ustanovujú</w:t>
            </w:r>
            <w:proofErr w:type="spellEnd"/>
            <w:proofErr w:type="gramEnd"/>
            <w:r w:rsidRPr="007D29DB">
              <w:t xml:space="preserve"> </w:t>
            </w:r>
            <w:proofErr w:type="spellStart"/>
            <w:r w:rsidRPr="007D29DB">
              <w:t>nasledovné</w:t>
            </w:r>
            <w:proofErr w:type="spellEnd"/>
            <w:r w:rsidRPr="007D29DB">
              <w:t xml:space="preserve"> </w:t>
            </w:r>
            <w:proofErr w:type="spellStart"/>
            <w:r w:rsidRPr="007D29DB">
              <w:t>veterinárne</w:t>
            </w:r>
            <w:proofErr w:type="spellEnd"/>
            <w:r w:rsidRPr="007D29DB">
              <w:t xml:space="preserve"> </w:t>
            </w:r>
            <w:proofErr w:type="spellStart"/>
            <w:r w:rsidRPr="007D29DB">
              <w:t>požiadavky</w:t>
            </w:r>
            <w:proofErr w:type="spellEnd"/>
            <w:r w:rsidRPr="007D29DB">
              <w:t xml:space="preserve"> </w:t>
            </w:r>
            <w:proofErr w:type="spellStart"/>
            <w:r w:rsidRPr="007D29DB">
              <w:t>na</w:t>
            </w:r>
            <w:proofErr w:type="spellEnd"/>
            <w:r w:rsidRPr="007D29DB">
              <w:t xml:space="preserve"> </w:t>
            </w:r>
            <w:proofErr w:type="spellStart"/>
            <w:r w:rsidRPr="007D29DB">
              <w:t>zdravie</w:t>
            </w:r>
            <w:proofErr w:type="spellEnd"/>
            <w:r w:rsidRPr="007D29DB">
              <w:t xml:space="preserve"> </w:t>
            </w:r>
            <w:proofErr w:type="spellStart"/>
            <w:r w:rsidRPr="007D29DB">
              <w:t>zvierat</w:t>
            </w:r>
            <w:proofErr w:type="spellEnd"/>
            <w:r w:rsidRPr="007D29DB">
              <w:t xml:space="preserve">, </w:t>
            </w:r>
            <w:proofErr w:type="spellStart"/>
            <w:r w:rsidRPr="007D29DB">
              <w:t>ich</w:t>
            </w:r>
            <w:proofErr w:type="spellEnd"/>
            <w:r w:rsidRPr="007D29DB">
              <w:t xml:space="preserve"> </w:t>
            </w:r>
            <w:proofErr w:type="spellStart"/>
            <w:r w:rsidRPr="007D29DB">
              <w:t>ochranu</w:t>
            </w:r>
            <w:proofErr w:type="spellEnd"/>
            <w:r w:rsidRPr="007D29DB">
              <w:t xml:space="preserve"> </w:t>
            </w:r>
            <w:proofErr w:type="spellStart"/>
            <w:r w:rsidRPr="007D29DB">
              <w:t>počas</w:t>
            </w:r>
            <w:proofErr w:type="spellEnd"/>
            <w:r w:rsidRPr="007D29DB">
              <w:t xml:space="preserve"> </w:t>
            </w:r>
            <w:proofErr w:type="spellStart"/>
            <w:r w:rsidRPr="007D29DB">
              <w:t>prepravy</w:t>
            </w:r>
            <w:proofErr w:type="spellEnd"/>
            <w:r w:rsidRPr="007D29DB">
              <w:t xml:space="preserve"> a </w:t>
            </w:r>
            <w:proofErr w:type="spellStart"/>
            <w:r w:rsidRPr="007D29DB">
              <w:t>na</w:t>
            </w:r>
            <w:proofErr w:type="spellEnd"/>
            <w:r w:rsidRPr="007D29DB">
              <w:t xml:space="preserve"> </w:t>
            </w:r>
            <w:proofErr w:type="spellStart"/>
            <w:r w:rsidRPr="007D29DB">
              <w:t>certifikáciu</w:t>
            </w:r>
            <w:proofErr w:type="spellEnd"/>
            <w:r w:rsidRPr="007D29DB">
              <w:t xml:space="preserve"> </w:t>
            </w:r>
            <w:proofErr w:type="spellStart"/>
            <w:r w:rsidRPr="007D29DB">
              <w:t>zásielok</w:t>
            </w:r>
            <w:proofErr w:type="spellEnd"/>
            <w:r w:rsidRPr="007D29DB">
              <w:t xml:space="preserve"> </w:t>
            </w:r>
            <w:proofErr w:type="spellStart"/>
            <w:r w:rsidRPr="007D29DB">
              <w:t>uvedených</w:t>
            </w:r>
            <w:proofErr w:type="spellEnd"/>
            <w:r w:rsidRPr="007D29DB">
              <w:t xml:space="preserve"> </w:t>
            </w:r>
            <w:proofErr w:type="spellStart"/>
            <w:r w:rsidRPr="007D29DB">
              <w:t>druhov</w:t>
            </w:r>
            <w:proofErr w:type="spellEnd"/>
            <w:r w:rsidRPr="007D29DB">
              <w:t xml:space="preserve"> </w:t>
            </w:r>
            <w:proofErr w:type="spellStart"/>
            <w:r w:rsidRPr="007D29DB">
              <w:t>živých</w:t>
            </w:r>
            <w:proofErr w:type="spellEnd"/>
            <w:r w:rsidRPr="007D29DB">
              <w:t xml:space="preserve"> </w:t>
            </w:r>
            <w:proofErr w:type="spellStart"/>
            <w:r w:rsidRPr="007D29DB">
              <w:t>zvierat</w:t>
            </w:r>
            <w:proofErr w:type="spellEnd"/>
            <w:r w:rsidRPr="007D29DB">
              <w:t>.</w:t>
            </w:r>
          </w:p>
        </w:tc>
        <w:tc>
          <w:tcPr>
            <w:tcW w:w="5734" w:type="dxa"/>
          </w:tcPr>
          <w:p w14:paraId="3BD87FAC" w14:textId="3D09DD6F" w:rsidR="00E710FA" w:rsidRPr="007D29DB" w:rsidRDefault="00E710FA" w:rsidP="006A75CF">
            <w:pPr>
              <w:widowControl/>
              <w:kinsoku/>
              <w:rPr>
                <w:rFonts w:eastAsia="Times New Roman"/>
                <w:lang w:val="af-ZA" w:eastAsia="bs-Latn-BA"/>
              </w:rPr>
            </w:pPr>
            <w:proofErr w:type="gramStart"/>
            <w:r w:rsidRPr="007D29DB">
              <w:t xml:space="preserve">The </w:t>
            </w:r>
            <w:r w:rsidR="00AC1CD6" w:rsidRPr="007D29DB">
              <w:t xml:space="preserve">State Veterinary and Food </w:t>
            </w:r>
            <w:r w:rsidR="006A75CF" w:rsidRPr="007D29DB">
              <w:t>A</w:t>
            </w:r>
            <w:r w:rsidR="00AC1CD6" w:rsidRPr="007D29DB">
              <w:t>dministration o</w:t>
            </w:r>
            <w:r w:rsidR="00627445" w:rsidRPr="007D29DB">
              <w:t>f</w:t>
            </w:r>
            <w:r w:rsidR="00AC1CD6" w:rsidRPr="007D29DB">
              <w:t xml:space="preserve"> the Slovak Republic</w:t>
            </w:r>
            <w:r w:rsidRPr="007D29DB">
              <w:t xml:space="preserve"> in accordance with Article 21 paragraph 2 of Act No. 39/2007 Coll. (hereinafter Act No. 39/2007) on veterinary care sets out this model certificate for import of live animals of order Carnivore</w:t>
            </w:r>
            <w:r w:rsidR="00182F52" w:rsidRPr="007D29DB">
              <w:t>s</w:t>
            </w:r>
            <w:r w:rsidRPr="007D29DB">
              <w:t xml:space="preserve"> into Slovak Republic, where the following requirements on animal health, on animal welfare during transport and on certification of the consignments of above mentioned species of live animals are established.</w:t>
            </w:r>
            <w:proofErr w:type="gramEnd"/>
          </w:p>
        </w:tc>
      </w:tr>
      <w:tr w:rsidR="007D29DB" w:rsidRPr="007D29DB" w14:paraId="3C448162" w14:textId="77777777" w:rsidTr="00E710FA">
        <w:tc>
          <w:tcPr>
            <w:tcW w:w="5733" w:type="dxa"/>
          </w:tcPr>
          <w:p w14:paraId="4777DAA2" w14:textId="77777777" w:rsidR="00E710FA" w:rsidRPr="007D29DB" w:rsidRDefault="00E710FA" w:rsidP="00E710FA">
            <w:pPr>
              <w:widowControl/>
              <w:kinsoku/>
              <w:rPr>
                <w:rFonts w:eastAsia="Times New Roman"/>
                <w:sz w:val="12"/>
                <w:szCs w:val="12"/>
                <w:lang w:val="af-ZA" w:eastAsia="bs-Latn-BA"/>
              </w:rPr>
            </w:pPr>
          </w:p>
        </w:tc>
        <w:tc>
          <w:tcPr>
            <w:tcW w:w="5734" w:type="dxa"/>
          </w:tcPr>
          <w:p w14:paraId="5C0B6592" w14:textId="77777777" w:rsidR="00E710FA" w:rsidRPr="007D29DB" w:rsidRDefault="00E710FA" w:rsidP="00E710FA">
            <w:pPr>
              <w:widowControl/>
              <w:kinsoku/>
              <w:rPr>
                <w:rFonts w:eastAsia="Times New Roman"/>
                <w:lang w:val="af-ZA" w:eastAsia="bs-Latn-BA"/>
              </w:rPr>
            </w:pPr>
          </w:p>
        </w:tc>
      </w:tr>
      <w:tr w:rsidR="007D29DB" w:rsidRPr="007D29DB" w14:paraId="4E895B4A" w14:textId="77777777" w:rsidTr="00E710FA">
        <w:tc>
          <w:tcPr>
            <w:tcW w:w="5733" w:type="dxa"/>
          </w:tcPr>
          <w:p w14:paraId="2B24634C" w14:textId="77777777" w:rsidR="00E710FA" w:rsidRPr="007D29DB" w:rsidRDefault="00E710FA" w:rsidP="00E710FA">
            <w:pPr>
              <w:widowControl/>
              <w:tabs>
                <w:tab w:val="left" w:pos="5529"/>
                <w:tab w:val="left" w:pos="6379"/>
              </w:tabs>
              <w:kinsoku/>
              <w:ind w:right="137"/>
              <w:jc w:val="both"/>
            </w:pPr>
            <w:r w:rsidRPr="007D29DB">
              <w:t xml:space="preserve">Na </w:t>
            </w:r>
            <w:proofErr w:type="spellStart"/>
            <w:r w:rsidRPr="007D29DB">
              <w:t>účely</w:t>
            </w:r>
            <w:proofErr w:type="spellEnd"/>
            <w:r w:rsidRPr="007D29DB">
              <w:t xml:space="preserve"> </w:t>
            </w:r>
            <w:proofErr w:type="spellStart"/>
            <w:r w:rsidRPr="007D29DB">
              <w:t>tejto</w:t>
            </w:r>
            <w:proofErr w:type="spellEnd"/>
            <w:r w:rsidRPr="007D29DB">
              <w:t xml:space="preserve"> </w:t>
            </w:r>
            <w:proofErr w:type="spellStart"/>
            <w:r w:rsidRPr="007D29DB">
              <w:t>certifikácie</w:t>
            </w:r>
            <w:proofErr w:type="spellEnd"/>
            <w:r w:rsidRPr="007D29DB">
              <w:t xml:space="preserve"> </w:t>
            </w:r>
            <w:proofErr w:type="spellStart"/>
            <w:r w:rsidRPr="007D29DB">
              <w:t>sa</w:t>
            </w:r>
            <w:proofErr w:type="spellEnd"/>
            <w:r w:rsidRPr="007D29DB">
              <w:t xml:space="preserve"> </w:t>
            </w:r>
            <w:proofErr w:type="spellStart"/>
            <w:r w:rsidRPr="007D29DB">
              <w:t>mäsožravcami</w:t>
            </w:r>
            <w:proofErr w:type="spellEnd"/>
            <w:r w:rsidRPr="007D29DB">
              <w:t xml:space="preserve"> </w:t>
            </w:r>
            <w:proofErr w:type="spellStart"/>
            <w:r w:rsidRPr="007D29DB">
              <w:t>rozumejú</w:t>
            </w:r>
            <w:proofErr w:type="spellEnd"/>
            <w:r w:rsidRPr="007D29DB">
              <w:t xml:space="preserve"> </w:t>
            </w:r>
            <w:proofErr w:type="spellStart"/>
            <w:r w:rsidRPr="007D29DB">
              <w:t>živé</w:t>
            </w:r>
            <w:proofErr w:type="spellEnd"/>
            <w:r w:rsidRPr="007D29DB">
              <w:t xml:space="preserve"> </w:t>
            </w:r>
            <w:proofErr w:type="spellStart"/>
            <w:r w:rsidRPr="007D29DB">
              <w:t>zvieratá</w:t>
            </w:r>
            <w:proofErr w:type="spellEnd"/>
            <w:r w:rsidRPr="007D29DB">
              <w:t xml:space="preserve"> </w:t>
            </w:r>
            <w:proofErr w:type="spellStart"/>
            <w:r w:rsidRPr="007D29DB">
              <w:t>zodpovedajúce</w:t>
            </w:r>
            <w:proofErr w:type="spellEnd"/>
            <w:r w:rsidRPr="007D29DB">
              <w:t xml:space="preserve"> </w:t>
            </w:r>
            <w:proofErr w:type="spellStart"/>
            <w:r w:rsidRPr="007D29DB">
              <w:t>taxonomickému</w:t>
            </w:r>
            <w:proofErr w:type="spellEnd"/>
            <w:r w:rsidRPr="007D29DB">
              <w:t xml:space="preserve"> </w:t>
            </w:r>
            <w:proofErr w:type="spellStart"/>
            <w:r w:rsidRPr="007D29DB">
              <w:t>zaradeniu</w:t>
            </w:r>
            <w:proofErr w:type="spellEnd"/>
            <w:r w:rsidRPr="007D29DB">
              <w:t xml:space="preserve">  </w:t>
            </w:r>
          </w:p>
          <w:p w14:paraId="2E021428" w14:textId="77777777" w:rsidR="00E710FA" w:rsidRPr="007D29DB" w:rsidRDefault="00E710FA" w:rsidP="00E710FA">
            <w:pPr>
              <w:widowControl/>
              <w:kinsoku/>
              <w:rPr>
                <w:rFonts w:eastAsia="Times New Roman"/>
                <w:lang w:val="af-ZA" w:eastAsia="bs-Latn-BA"/>
              </w:rPr>
            </w:pPr>
            <w:proofErr w:type="spellStart"/>
            <w:r w:rsidRPr="007D29DB">
              <w:t>podľa</w:t>
            </w:r>
            <w:proofErr w:type="spellEnd"/>
            <w:r w:rsidRPr="007D29DB">
              <w:t xml:space="preserve"> </w:t>
            </w:r>
            <w:proofErr w:type="spellStart"/>
            <w:r w:rsidRPr="007D29DB">
              <w:t>tohto</w:t>
            </w:r>
            <w:proofErr w:type="spellEnd"/>
            <w:r w:rsidRPr="007D29DB">
              <w:t xml:space="preserve"> </w:t>
            </w:r>
            <w:proofErr w:type="spellStart"/>
            <w:r w:rsidRPr="007D29DB">
              <w:t>zoznamu</w:t>
            </w:r>
            <w:proofErr w:type="spellEnd"/>
            <w:r w:rsidRPr="007D29DB">
              <w:t>:</w:t>
            </w:r>
          </w:p>
        </w:tc>
        <w:tc>
          <w:tcPr>
            <w:tcW w:w="5734" w:type="dxa"/>
          </w:tcPr>
          <w:p w14:paraId="20CC0931" w14:textId="77777777" w:rsidR="00E710FA" w:rsidRPr="007D29DB" w:rsidRDefault="00E710FA" w:rsidP="00E710FA">
            <w:pPr>
              <w:widowControl/>
              <w:kinsoku/>
              <w:rPr>
                <w:rFonts w:eastAsia="Times New Roman"/>
                <w:lang w:val="af-ZA" w:eastAsia="bs-Latn-BA"/>
              </w:rPr>
            </w:pPr>
            <w:r w:rsidRPr="007D29DB">
              <w:t>For the purpose of this certification the Carnivore means live animals classified to taxonomy listed in this list:</w:t>
            </w:r>
          </w:p>
        </w:tc>
      </w:tr>
    </w:tbl>
    <w:p w14:paraId="06801275" w14:textId="77777777" w:rsidR="00221158" w:rsidRPr="007D29DB" w:rsidRDefault="00B200E8" w:rsidP="00221158">
      <w:pPr>
        <w:widowControl/>
        <w:tabs>
          <w:tab w:val="left" w:pos="5529"/>
          <w:tab w:val="left" w:pos="6379"/>
        </w:tabs>
        <w:kinsoku/>
        <w:ind w:right="137"/>
        <w:jc w:val="both"/>
        <w:rPr>
          <w:sz w:val="12"/>
          <w:szCs w:val="12"/>
        </w:rPr>
      </w:pPr>
      <w:r w:rsidRPr="007D29DB">
        <w:tab/>
      </w:r>
      <w:r w:rsidRPr="007D29DB">
        <w:tab/>
      </w:r>
    </w:p>
    <w:tbl>
      <w:tblPr>
        <w:tblStyle w:val="Mriekatabuky"/>
        <w:tblW w:w="0" w:type="auto"/>
        <w:tblLook w:val="04A0" w:firstRow="1" w:lastRow="0" w:firstColumn="1" w:lastColumn="0" w:noHBand="0" w:noVBand="1"/>
      </w:tblPr>
      <w:tblGrid>
        <w:gridCol w:w="2689"/>
        <w:gridCol w:w="2976"/>
        <w:gridCol w:w="5802"/>
      </w:tblGrid>
      <w:tr w:rsidR="007D29DB" w:rsidRPr="007D29DB" w14:paraId="136CB5DB" w14:textId="77777777" w:rsidTr="008C60B5">
        <w:tc>
          <w:tcPr>
            <w:tcW w:w="2689" w:type="dxa"/>
          </w:tcPr>
          <w:p w14:paraId="7A50CD8B" w14:textId="77777777" w:rsidR="00B200E8" w:rsidRPr="007D29DB" w:rsidRDefault="001A52C7" w:rsidP="00565CAB">
            <w:pPr>
              <w:widowControl/>
              <w:kinsoku/>
              <w:jc w:val="center"/>
            </w:pPr>
            <w:proofErr w:type="spellStart"/>
            <w:r w:rsidRPr="007D29DB">
              <w:t>Podrád</w:t>
            </w:r>
            <w:proofErr w:type="spellEnd"/>
            <w:r w:rsidRPr="007D29DB">
              <w:t xml:space="preserve"> / Subo</w:t>
            </w:r>
            <w:r w:rsidR="00B200E8" w:rsidRPr="007D29DB">
              <w:t>rder</w:t>
            </w:r>
          </w:p>
        </w:tc>
        <w:tc>
          <w:tcPr>
            <w:tcW w:w="2976" w:type="dxa"/>
          </w:tcPr>
          <w:p w14:paraId="08EA52CC" w14:textId="77777777" w:rsidR="00B200E8" w:rsidRPr="007D29DB" w:rsidRDefault="00B200E8" w:rsidP="00565CAB">
            <w:pPr>
              <w:widowControl/>
              <w:kinsoku/>
              <w:jc w:val="center"/>
            </w:pPr>
            <w:proofErr w:type="spellStart"/>
            <w:r w:rsidRPr="007D29DB">
              <w:t>Čeľaď</w:t>
            </w:r>
            <w:proofErr w:type="spellEnd"/>
            <w:r w:rsidRPr="007D29DB">
              <w:t xml:space="preserve"> / Family</w:t>
            </w:r>
          </w:p>
        </w:tc>
        <w:tc>
          <w:tcPr>
            <w:tcW w:w="5802" w:type="dxa"/>
          </w:tcPr>
          <w:p w14:paraId="207714FB" w14:textId="77777777" w:rsidR="00B200E8" w:rsidRPr="007D29DB" w:rsidRDefault="00B200E8" w:rsidP="00565CAB">
            <w:pPr>
              <w:widowControl/>
              <w:kinsoku/>
              <w:jc w:val="center"/>
            </w:pPr>
            <w:r w:rsidRPr="007D29DB">
              <w:t>Rod / Genus</w:t>
            </w:r>
          </w:p>
        </w:tc>
      </w:tr>
      <w:tr w:rsidR="007D29DB" w:rsidRPr="007D29DB" w14:paraId="65BE5C22" w14:textId="77777777" w:rsidTr="008C60B5">
        <w:tc>
          <w:tcPr>
            <w:tcW w:w="2689" w:type="dxa"/>
            <w:vMerge w:val="restart"/>
          </w:tcPr>
          <w:p w14:paraId="4C894FC6" w14:textId="77777777" w:rsidR="00195543" w:rsidRPr="007D29DB" w:rsidRDefault="00195543" w:rsidP="00BF51D0">
            <w:pPr>
              <w:widowControl/>
              <w:kinsoku/>
              <w:jc w:val="both"/>
            </w:pPr>
            <w:proofErr w:type="spellStart"/>
            <w:r w:rsidRPr="007D29DB">
              <w:t>Feliformia</w:t>
            </w:r>
            <w:proofErr w:type="spellEnd"/>
          </w:p>
        </w:tc>
        <w:tc>
          <w:tcPr>
            <w:tcW w:w="2976" w:type="dxa"/>
          </w:tcPr>
          <w:p w14:paraId="4AC64821" w14:textId="77777777" w:rsidR="00195543" w:rsidRPr="007D29DB" w:rsidRDefault="00195543" w:rsidP="00BF51D0">
            <w:pPr>
              <w:widowControl/>
              <w:kinsoku/>
              <w:jc w:val="both"/>
            </w:pPr>
            <w:proofErr w:type="spellStart"/>
            <w:r w:rsidRPr="007D29DB">
              <w:t>Eupleridae</w:t>
            </w:r>
            <w:proofErr w:type="spellEnd"/>
          </w:p>
        </w:tc>
        <w:tc>
          <w:tcPr>
            <w:tcW w:w="5802" w:type="dxa"/>
          </w:tcPr>
          <w:p w14:paraId="33C9F4BA" w14:textId="77777777" w:rsidR="00195543" w:rsidRPr="007D29DB" w:rsidRDefault="005378B1" w:rsidP="008C60B5">
            <w:pPr>
              <w:widowControl/>
              <w:kinsoku/>
              <w:rPr>
                <w:sz w:val="22"/>
                <w:szCs w:val="22"/>
              </w:rPr>
            </w:pPr>
            <w:proofErr w:type="spellStart"/>
            <w:r w:rsidRPr="007D29DB">
              <w:rPr>
                <w:sz w:val="22"/>
                <w:szCs w:val="22"/>
              </w:rPr>
              <w:t>Cryptoprocta</w:t>
            </w:r>
            <w:proofErr w:type="spellEnd"/>
            <w:r w:rsidRPr="007D29DB">
              <w:rPr>
                <w:sz w:val="22"/>
                <w:szCs w:val="22"/>
              </w:rPr>
              <w:t xml:space="preserve">, </w:t>
            </w:r>
            <w:proofErr w:type="spellStart"/>
            <w:r w:rsidRPr="007D29DB">
              <w:rPr>
                <w:sz w:val="22"/>
                <w:szCs w:val="22"/>
              </w:rPr>
              <w:t>Eupleres</w:t>
            </w:r>
            <w:proofErr w:type="spellEnd"/>
            <w:r w:rsidRPr="007D29DB">
              <w:rPr>
                <w:sz w:val="22"/>
                <w:szCs w:val="22"/>
              </w:rPr>
              <w:t xml:space="preserve">, Fossa, </w:t>
            </w:r>
            <w:proofErr w:type="spellStart"/>
            <w:r w:rsidRPr="007D29DB">
              <w:rPr>
                <w:sz w:val="22"/>
                <w:szCs w:val="22"/>
              </w:rPr>
              <w:t>Galidia</w:t>
            </w:r>
            <w:proofErr w:type="spellEnd"/>
            <w:r w:rsidRPr="007D29DB">
              <w:rPr>
                <w:sz w:val="22"/>
                <w:szCs w:val="22"/>
              </w:rPr>
              <w:t xml:space="preserve">, </w:t>
            </w:r>
            <w:proofErr w:type="spellStart"/>
            <w:r w:rsidRPr="007D29DB">
              <w:rPr>
                <w:sz w:val="22"/>
                <w:szCs w:val="22"/>
              </w:rPr>
              <w:t>Galidictis</w:t>
            </w:r>
            <w:proofErr w:type="spellEnd"/>
            <w:r w:rsidRPr="007D29DB">
              <w:rPr>
                <w:sz w:val="22"/>
                <w:szCs w:val="22"/>
              </w:rPr>
              <w:t xml:space="preserve">, </w:t>
            </w:r>
            <w:proofErr w:type="spellStart"/>
            <w:r w:rsidRPr="007D29DB">
              <w:rPr>
                <w:sz w:val="22"/>
                <w:szCs w:val="22"/>
              </w:rPr>
              <w:t>Mungotictis</w:t>
            </w:r>
            <w:proofErr w:type="spellEnd"/>
            <w:r w:rsidRPr="007D29DB">
              <w:rPr>
                <w:sz w:val="22"/>
                <w:szCs w:val="22"/>
              </w:rPr>
              <w:t xml:space="preserve">, </w:t>
            </w:r>
            <w:proofErr w:type="spellStart"/>
            <w:r w:rsidRPr="007D29DB">
              <w:rPr>
                <w:sz w:val="22"/>
                <w:szCs w:val="22"/>
              </w:rPr>
              <w:t>Selanoia</w:t>
            </w:r>
            <w:proofErr w:type="spellEnd"/>
          </w:p>
        </w:tc>
      </w:tr>
      <w:tr w:rsidR="007D29DB" w:rsidRPr="007D29DB" w14:paraId="11458327" w14:textId="77777777" w:rsidTr="008C60B5">
        <w:tc>
          <w:tcPr>
            <w:tcW w:w="2689" w:type="dxa"/>
            <w:vMerge/>
          </w:tcPr>
          <w:p w14:paraId="52E17904" w14:textId="77777777" w:rsidR="00195543" w:rsidRPr="007D29DB" w:rsidRDefault="00195543" w:rsidP="00195543">
            <w:pPr>
              <w:widowControl/>
              <w:kinsoku/>
              <w:jc w:val="both"/>
            </w:pPr>
          </w:p>
        </w:tc>
        <w:tc>
          <w:tcPr>
            <w:tcW w:w="2976" w:type="dxa"/>
          </w:tcPr>
          <w:p w14:paraId="2EEC612D" w14:textId="77777777" w:rsidR="00195543" w:rsidRPr="007D29DB" w:rsidRDefault="00195543" w:rsidP="00195543">
            <w:pPr>
              <w:widowControl/>
              <w:kinsoku/>
              <w:jc w:val="both"/>
            </w:pPr>
            <w:proofErr w:type="spellStart"/>
            <w:r w:rsidRPr="007D29DB">
              <w:t>Felidae</w:t>
            </w:r>
            <w:proofErr w:type="spellEnd"/>
          </w:p>
        </w:tc>
        <w:tc>
          <w:tcPr>
            <w:tcW w:w="5802" w:type="dxa"/>
          </w:tcPr>
          <w:p w14:paraId="3D58C334" w14:textId="77777777" w:rsidR="00195543" w:rsidRPr="007D29DB" w:rsidRDefault="00EB4CBB" w:rsidP="00195543">
            <w:pPr>
              <w:widowControl/>
              <w:kinsoku/>
              <w:rPr>
                <w:sz w:val="22"/>
                <w:szCs w:val="22"/>
              </w:rPr>
            </w:pPr>
            <w:proofErr w:type="spellStart"/>
            <w:r w:rsidRPr="007D29DB">
              <w:rPr>
                <w:sz w:val="22"/>
                <w:szCs w:val="22"/>
              </w:rPr>
              <w:t>Acinonyx</w:t>
            </w:r>
            <w:proofErr w:type="spellEnd"/>
            <w:r w:rsidRPr="007D29DB">
              <w:rPr>
                <w:sz w:val="22"/>
                <w:szCs w:val="22"/>
              </w:rPr>
              <w:t xml:space="preserve">, Caracal, </w:t>
            </w:r>
            <w:proofErr w:type="spellStart"/>
            <w:r w:rsidRPr="007D29DB">
              <w:rPr>
                <w:sz w:val="22"/>
                <w:szCs w:val="22"/>
              </w:rPr>
              <w:t>Catopuma</w:t>
            </w:r>
            <w:proofErr w:type="spellEnd"/>
            <w:r w:rsidRPr="007D29DB">
              <w:rPr>
                <w:sz w:val="22"/>
                <w:szCs w:val="22"/>
              </w:rPr>
              <w:t xml:space="preserve">, </w:t>
            </w:r>
            <w:proofErr w:type="spellStart"/>
            <w:r w:rsidRPr="007D29DB">
              <w:rPr>
                <w:sz w:val="22"/>
                <w:szCs w:val="22"/>
              </w:rPr>
              <w:t>Felis</w:t>
            </w:r>
            <w:proofErr w:type="spellEnd"/>
            <w:r w:rsidRPr="007D29DB">
              <w:rPr>
                <w:sz w:val="22"/>
                <w:szCs w:val="22"/>
              </w:rPr>
              <w:t xml:space="preserve"> (</w:t>
            </w:r>
            <w:r w:rsidRPr="007D29DB">
              <w:rPr>
                <w:sz w:val="20"/>
                <w:szCs w:val="20"/>
              </w:rPr>
              <w:t xml:space="preserve">s </w:t>
            </w:r>
            <w:proofErr w:type="spellStart"/>
            <w:r w:rsidRPr="007D29DB">
              <w:rPr>
                <w:sz w:val="20"/>
                <w:szCs w:val="20"/>
              </w:rPr>
              <w:t>výnimkou</w:t>
            </w:r>
            <w:proofErr w:type="spellEnd"/>
            <w:r w:rsidRPr="007D29DB">
              <w:rPr>
                <w:sz w:val="20"/>
                <w:szCs w:val="20"/>
              </w:rPr>
              <w:t xml:space="preserve"> </w:t>
            </w:r>
            <w:proofErr w:type="spellStart"/>
            <w:r w:rsidRPr="007D29DB">
              <w:rPr>
                <w:sz w:val="20"/>
                <w:szCs w:val="20"/>
              </w:rPr>
              <w:t>mačky</w:t>
            </w:r>
            <w:proofErr w:type="spellEnd"/>
            <w:r w:rsidRPr="007D29DB">
              <w:rPr>
                <w:sz w:val="20"/>
                <w:szCs w:val="20"/>
              </w:rPr>
              <w:t xml:space="preserve"> </w:t>
            </w:r>
            <w:proofErr w:type="spellStart"/>
            <w:r w:rsidRPr="007D29DB">
              <w:rPr>
                <w:sz w:val="20"/>
                <w:szCs w:val="20"/>
              </w:rPr>
              <w:t>domácej</w:t>
            </w:r>
            <w:proofErr w:type="spellEnd"/>
            <w:r w:rsidRPr="007D29DB">
              <w:rPr>
                <w:sz w:val="20"/>
                <w:szCs w:val="20"/>
              </w:rPr>
              <w:t xml:space="preserve"> / </w:t>
            </w:r>
            <w:r w:rsidRPr="007D29DB">
              <w:rPr>
                <w:b/>
                <w:sz w:val="20"/>
                <w:szCs w:val="20"/>
              </w:rPr>
              <w:t>excluding domestic cat</w:t>
            </w:r>
            <w:r w:rsidRPr="007D29DB">
              <w:rPr>
                <w:sz w:val="20"/>
                <w:szCs w:val="20"/>
              </w:rPr>
              <w:t xml:space="preserve"> (</w:t>
            </w:r>
            <w:proofErr w:type="spellStart"/>
            <w:r w:rsidRPr="007D29DB">
              <w:rPr>
                <w:i/>
                <w:sz w:val="20"/>
                <w:szCs w:val="20"/>
              </w:rPr>
              <w:t>Felis</w:t>
            </w:r>
            <w:proofErr w:type="spellEnd"/>
            <w:r w:rsidRPr="007D29DB">
              <w:rPr>
                <w:i/>
                <w:sz w:val="20"/>
                <w:szCs w:val="20"/>
              </w:rPr>
              <w:t xml:space="preserve"> </w:t>
            </w:r>
            <w:proofErr w:type="spellStart"/>
            <w:r w:rsidRPr="007D29DB">
              <w:rPr>
                <w:i/>
                <w:sz w:val="20"/>
                <w:szCs w:val="20"/>
              </w:rPr>
              <w:t>domestica</w:t>
            </w:r>
            <w:proofErr w:type="spellEnd"/>
            <w:r w:rsidRPr="007D29DB">
              <w:rPr>
                <w:sz w:val="20"/>
                <w:szCs w:val="20"/>
              </w:rPr>
              <w:t>)</w:t>
            </w:r>
            <w:r w:rsidRPr="007D29DB">
              <w:rPr>
                <w:sz w:val="22"/>
                <w:szCs w:val="22"/>
              </w:rPr>
              <w:t xml:space="preserve">), </w:t>
            </w:r>
            <w:proofErr w:type="spellStart"/>
            <w:r w:rsidRPr="007D29DB">
              <w:rPr>
                <w:sz w:val="22"/>
                <w:szCs w:val="22"/>
              </w:rPr>
              <w:t>Leopardus</w:t>
            </w:r>
            <w:proofErr w:type="spellEnd"/>
            <w:r w:rsidRPr="007D29DB">
              <w:rPr>
                <w:sz w:val="22"/>
                <w:szCs w:val="22"/>
              </w:rPr>
              <w:t xml:space="preserve">, Lynx, </w:t>
            </w:r>
            <w:proofErr w:type="spellStart"/>
            <w:r w:rsidRPr="007D29DB">
              <w:rPr>
                <w:sz w:val="22"/>
                <w:szCs w:val="22"/>
              </w:rPr>
              <w:t>Neofelis</w:t>
            </w:r>
            <w:proofErr w:type="spellEnd"/>
            <w:r w:rsidRPr="007D29DB">
              <w:rPr>
                <w:sz w:val="22"/>
                <w:szCs w:val="22"/>
              </w:rPr>
              <w:t xml:space="preserve">, </w:t>
            </w:r>
            <w:proofErr w:type="spellStart"/>
            <w:r w:rsidRPr="007D29DB">
              <w:rPr>
                <w:sz w:val="22"/>
                <w:szCs w:val="22"/>
              </w:rPr>
              <w:t>Otocolobus</w:t>
            </w:r>
            <w:proofErr w:type="spellEnd"/>
            <w:r w:rsidRPr="007D29DB">
              <w:rPr>
                <w:sz w:val="22"/>
                <w:szCs w:val="22"/>
              </w:rPr>
              <w:t xml:space="preserve">, </w:t>
            </w:r>
            <w:proofErr w:type="spellStart"/>
            <w:r w:rsidRPr="007D29DB">
              <w:rPr>
                <w:sz w:val="22"/>
                <w:szCs w:val="22"/>
              </w:rPr>
              <w:t>Panthera</w:t>
            </w:r>
            <w:proofErr w:type="spellEnd"/>
            <w:r w:rsidRPr="007D29DB">
              <w:rPr>
                <w:sz w:val="22"/>
                <w:szCs w:val="22"/>
              </w:rPr>
              <w:t xml:space="preserve">, </w:t>
            </w:r>
            <w:proofErr w:type="spellStart"/>
            <w:r w:rsidRPr="007D29DB">
              <w:rPr>
                <w:sz w:val="22"/>
                <w:szCs w:val="22"/>
              </w:rPr>
              <w:t>Pardofelis</w:t>
            </w:r>
            <w:proofErr w:type="spellEnd"/>
            <w:r w:rsidRPr="007D29DB">
              <w:rPr>
                <w:sz w:val="22"/>
                <w:szCs w:val="22"/>
              </w:rPr>
              <w:t xml:space="preserve">, </w:t>
            </w:r>
            <w:proofErr w:type="spellStart"/>
            <w:r w:rsidRPr="007D29DB">
              <w:rPr>
                <w:sz w:val="22"/>
                <w:szCs w:val="22"/>
              </w:rPr>
              <w:t>Prionailurus</w:t>
            </w:r>
            <w:proofErr w:type="spellEnd"/>
            <w:r w:rsidRPr="007D29DB">
              <w:rPr>
                <w:sz w:val="22"/>
                <w:szCs w:val="22"/>
              </w:rPr>
              <w:t xml:space="preserve">, Puma, </w:t>
            </w:r>
            <w:proofErr w:type="spellStart"/>
            <w:r w:rsidRPr="007D29DB">
              <w:rPr>
                <w:sz w:val="22"/>
                <w:szCs w:val="22"/>
              </w:rPr>
              <w:t>Uncia</w:t>
            </w:r>
            <w:proofErr w:type="spellEnd"/>
          </w:p>
        </w:tc>
      </w:tr>
      <w:tr w:rsidR="007D29DB" w:rsidRPr="007D29DB" w14:paraId="1BE9D8E6" w14:textId="77777777" w:rsidTr="008C60B5">
        <w:tc>
          <w:tcPr>
            <w:tcW w:w="2689" w:type="dxa"/>
            <w:vMerge/>
          </w:tcPr>
          <w:p w14:paraId="32C519CE" w14:textId="77777777" w:rsidR="00195543" w:rsidRPr="007D29DB" w:rsidRDefault="00195543" w:rsidP="00195543">
            <w:pPr>
              <w:widowControl/>
              <w:kinsoku/>
              <w:jc w:val="both"/>
            </w:pPr>
          </w:p>
        </w:tc>
        <w:tc>
          <w:tcPr>
            <w:tcW w:w="2976" w:type="dxa"/>
          </w:tcPr>
          <w:p w14:paraId="4E7BB4E0" w14:textId="77777777" w:rsidR="00195543" w:rsidRPr="007D29DB" w:rsidRDefault="00195543" w:rsidP="00195543">
            <w:pPr>
              <w:widowControl/>
              <w:kinsoku/>
              <w:jc w:val="both"/>
            </w:pPr>
            <w:proofErr w:type="spellStart"/>
            <w:r w:rsidRPr="007D29DB">
              <w:t>Herpestidae</w:t>
            </w:r>
            <w:proofErr w:type="spellEnd"/>
          </w:p>
        </w:tc>
        <w:tc>
          <w:tcPr>
            <w:tcW w:w="5802" w:type="dxa"/>
          </w:tcPr>
          <w:p w14:paraId="7AD6C253" w14:textId="77777777" w:rsidR="00195543" w:rsidRPr="007D29DB" w:rsidRDefault="00B30416" w:rsidP="00195543">
            <w:pPr>
              <w:widowControl/>
              <w:kinsoku/>
              <w:rPr>
                <w:sz w:val="22"/>
                <w:szCs w:val="22"/>
              </w:rPr>
            </w:pPr>
            <w:proofErr w:type="spellStart"/>
            <w:r w:rsidRPr="007D29DB">
              <w:rPr>
                <w:sz w:val="22"/>
                <w:szCs w:val="22"/>
              </w:rPr>
              <w:t>Atilax</w:t>
            </w:r>
            <w:proofErr w:type="spellEnd"/>
            <w:r w:rsidRPr="007D29DB">
              <w:rPr>
                <w:sz w:val="22"/>
                <w:szCs w:val="22"/>
              </w:rPr>
              <w:t xml:space="preserve">, </w:t>
            </w:r>
            <w:proofErr w:type="spellStart"/>
            <w:r w:rsidRPr="007D29DB">
              <w:rPr>
                <w:sz w:val="22"/>
                <w:szCs w:val="22"/>
              </w:rPr>
              <w:t>Bdeogale</w:t>
            </w:r>
            <w:proofErr w:type="spellEnd"/>
            <w:r w:rsidRPr="007D29DB">
              <w:rPr>
                <w:sz w:val="22"/>
                <w:szCs w:val="22"/>
              </w:rPr>
              <w:t xml:space="preserve">, </w:t>
            </w:r>
            <w:proofErr w:type="spellStart"/>
            <w:r w:rsidRPr="007D29DB">
              <w:rPr>
                <w:sz w:val="22"/>
                <w:szCs w:val="22"/>
              </w:rPr>
              <w:t>Crossarchus</w:t>
            </w:r>
            <w:proofErr w:type="spellEnd"/>
            <w:r w:rsidRPr="007D29DB">
              <w:rPr>
                <w:sz w:val="22"/>
                <w:szCs w:val="22"/>
              </w:rPr>
              <w:t xml:space="preserve">, </w:t>
            </w:r>
            <w:proofErr w:type="spellStart"/>
            <w:r w:rsidRPr="007D29DB">
              <w:rPr>
                <w:sz w:val="22"/>
                <w:szCs w:val="22"/>
              </w:rPr>
              <w:t>Cynictis</w:t>
            </w:r>
            <w:proofErr w:type="spellEnd"/>
            <w:r w:rsidRPr="007D29DB">
              <w:rPr>
                <w:sz w:val="22"/>
                <w:szCs w:val="22"/>
              </w:rPr>
              <w:t xml:space="preserve">, </w:t>
            </w:r>
            <w:proofErr w:type="spellStart"/>
            <w:r w:rsidRPr="007D29DB">
              <w:rPr>
                <w:sz w:val="22"/>
                <w:szCs w:val="22"/>
              </w:rPr>
              <w:t>Dologale</w:t>
            </w:r>
            <w:proofErr w:type="spellEnd"/>
            <w:r w:rsidRPr="007D29DB">
              <w:rPr>
                <w:sz w:val="22"/>
                <w:szCs w:val="22"/>
              </w:rPr>
              <w:t xml:space="preserve">, </w:t>
            </w:r>
            <w:proofErr w:type="spellStart"/>
            <w:r w:rsidRPr="007D29DB">
              <w:rPr>
                <w:sz w:val="22"/>
                <w:szCs w:val="22"/>
              </w:rPr>
              <w:t>Galerella</w:t>
            </w:r>
            <w:proofErr w:type="spellEnd"/>
            <w:r w:rsidRPr="007D29DB">
              <w:rPr>
                <w:sz w:val="22"/>
                <w:szCs w:val="22"/>
              </w:rPr>
              <w:t xml:space="preserve">, </w:t>
            </w:r>
            <w:proofErr w:type="spellStart"/>
            <w:r w:rsidRPr="007D29DB">
              <w:rPr>
                <w:sz w:val="22"/>
                <w:szCs w:val="22"/>
              </w:rPr>
              <w:t>Helogale</w:t>
            </w:r>
            <w:proofErr w:type="spellEnd"/>
            <w:r w:rsidRPr="007D29DB">
              <w:rPr>
                <w:sz w:val="22"/>
                <w:szCs w:val="22"/>
              </w:rPr>
              <w:t xml:space="preserve">, </w:t>
            </w:r>
            <w:proofErr w:type="spellStart"/>
            <w:r w:rsidRPr="007D29DB">
              <w:rPr>
                <w:sz w:val="22"/>
                <w:szCs w:val="22"/>
              </w:rPr>
              <w:t>Herpestes</w:t>
            </w:r>
            <w:proofErr w:type="spellEnd"/>
            <w:r w:rsidRPr="007D29DB">
              <w:rPr>
                <w:sz w:val="22"/>
                <w:szCs w:val="22"/>
              </w:rPr>
              <w:t xml:space="preserve">, </w:t>
            </w:r>
            <w:proofErr w:type="spellStart"/>
            <w:r w:rsidRPr="007D29DB">
              <w:rPr>
                <w:sz w:val="22"/>
                <w:szCs w:val="22"/>
              </w:rPr>
              <w:t>Ichneumia</w:t>
            </w:r>
            <w:proofErr w:type="spellEnd"/>
            <w:r w:rsidRPr="007D29DB">
              <w:rPr>
                <w:sz w:val="22"/>
                <w:szCs w:val="22"/>
              </w:rPr>
              <w:t xml:space="preserve">, </w:t>
            </w:r>
            <w:proofErr w:type="spellStart"/>
            <w:r w:rsidRPr="007D29DB">
              <w:rPr>
                <w:sz w:val="22"/>
                <w:szCs w:val="22"/>
              </w:rPr>
              <w:t>Liberiictus</w:t>
            </w:r>
            <w:proofErr w:type="spellEnd"/>
            <w:r w:rsidRPr="007D29DB">
              <w:rPr>
                <w:sz w:val="22"/>
                <w:szCs w:val="22"/>
              </w:rPr>
              <w:t xml:space="preserve">, </w:t>
            </w:r>
            <w:proofErr w:type="spellStart"/>
            <w:r w:rsidRPr="007D29DB">
              <w:rPr>
                <w:sz w:val="22"/>
                <w:szCs w:val="22"/>
              </w:rPr>
              <w:t>Mungos</w:t>
            </w:r>
            <w:proofErr w:type="spellEnd"/>
            <w:r w:rsidRPr="007D29DB">
              <w:rPr>
                <w:sz w:val="22"/>
                <w:szCs w:val="22"/>
              </w:rPr>
              <w:t xml:space="preserve">, </w:t>
            </w:r>
            <w:proofErr w:type="spellStart"/>
            <w:r w:rsidRPr="007D29DB">
              <w:rPr>
                <w:sz w:val="22"/>
                <w:szCs w:val="22"/>
              </w:rPr>
              <w:t>Paracynictis</w:t>
            </w:r>
            <w:proofErr w:type="spellEnd"/>
            <w:r w:rsidRPr="007D29DB">
              <w:rPr>
                <w:sz w:val="22"/>
                <w:szCs w:val="22"/>
              </w:rPr>
              <w:t xml:space="preserve">, </w:t>
            </w:r>
            <w:proofErr w:type="spellStart"/>
            <w:r w:rsidRPr="007D29DB">
              <w:rPr>
                <w:sz w:val="22"/>
                <w:szCs w:val="22"/>
              </w:rPr>
              <w:t>Rhynchogale</w:t>
            </w:r>
            <w:proofErr w:type="spellEnd"/>
            <w:r w:rsidRPr="007D29DB">
              <w:rPr>
                <w:sz w:val="22"/>
                <w:szCs w:val="22"/>
              </w:rPr>
              <w:t xml:space="preserve">, </w:t>
            </w:r>
            <w:proofErr w:type="spellStart"/>
            <w:r w:rsidRPr="007D29DB">
              <w:rPr>
                <w:sz w:val="22"/>
                <w:szCs w:val="22"/>
              </w:rPr>
              <w:t>Suricata</w:t>
            </w:r>
            <w:proofErr w:type="spellEnd"/>
          </w:p>
        </w:tc>
      </w:tr>
      <w:tr w:rsidR="007D29DB" w:rsidRPr="007D29DB" w14:paraId="06B19B2A" w14:textId="77777777" w:rsidTr="008C60B5">
        <w:tc>
          <w:tcPr>
            <w:tcW w:w="2689" w:type="dxa"/>
            <w:vMerge/>
          </w:tcPr>
          <w:p w14:paraId="7532B503" w14:textId="77777777" w:rsidR="00195543" w:rsidRPr="007D29DB" w:rsidRDefault="00195543" w:rsidP="00195543">
            <w:pPr>
              <w:widowControl/>
              <w:kinsoku/>
              <w:jc w:val="both"/>
            </w:pPr>
          </w:p>
        </w:tc>
        <w:tc>
          <w:tcPr>
            <w:tcW w:w="2976" w:type="dxa"/>
          </w:tcPr>
          <w:p w14:paraId="35571C8A" w14:textId="77777777" w:rsidR="00195543" w:rsidRPr="007D29DB" w:rsidRDefault="00195543" w:rsidP="00195543">
            <w:pPr>
              <w:widowControl/>
              <w:kinsoku/>
              <w:jc w:val="both"/>
            </w:pPr>
            <w:proofErr w:type="spellStart"/>
            <w:r w:rsidRPr="007D29DB">
              <w:t>Hyenidae</w:t>
            </w:r>
            <w:proofErr w:type="spellEnd"/>
          </w:p>
        </w:tc>
        <w:tc>
          <w:tcPr>
            <w:tcW w:w="5802" w:type="dxa"/>
          </w:tcPr>
          <w:p w14:paraId="69EEBC10" w14:textId="77777777" w:rsidR="00195543" w:rsidRPr="007D29DB" w:rsidRDefault="00B30416" w:rsidP="00195543">
            <w:pPr>
              <w:widowControl/>
              <w:kinsoku/>
              <w:rPr>
                <w:sz w:val="22"/>
                <w:szCs w:val="22"/>
              </w:rPr>
            </w:pPr>
            <w:proofErr w:type="spellStart"/>
            <w:r w:rsidRPr="007D29DB">
              <w:rPr>
                <w:sz w:val="22"/>
                <w:szCs w:val="22"/>
              </w:rPr>
              <w:t>Crocuta</w:t>
            </w:r>
            <w:proofErr w:type="spellEnd"/>
            <w:r w:rsidRPr="007D29DB">
              <w:rPr>
                <w:sz w:val="22"/>
                <w:szCs w:val="22"/>
              </w:rPr>
              <w:t xml:space="preserve">, </w:t>
            </w:r>
            <w:proofErr w:type="spellStart"/>
            <w:r w:rsidRPr="007D29DB">
              <w:rPr>
                <w:sz w:val="22"/>
                <w:szCs w:val="22"/>
              </w:rPr>
              <w:t>Hyaena</w:t>
            </w:r>
            <w:proofErr w:type="spellEnd"/>
            <w:r w:rsidRPr="007D29DB">
              <w:rPr>
                <w:sz w:val="22"/>
                <w:szCs w:val="22"/>
              </w:rPr>
              <w:t xml:space="preserve">, </w:t>
            </w:r>
            <w:proofErr w:type="spellStart"/>
            <w:r w:rsidRPr="007D29DB">
              <w:rPr>
                <w:sz w:val="22"/>
                <w:szCs w:val="22"/>
              </w:rPr>
              <w:t>Proteles</w:t>
            </w:r>
            <w:proofErr w:type="spellEnd"/>
          </w:p>
        </w:tc>
      </w:tr>
      <w:tr w:rsidR="007D29DB" w:rsidRPr="007D29DB" w14:paraId="52E5A86B" w14:textId="77777777" w:rsidTr="008C60B5">
        <w:tc>
          <w:tcPr>
            <w:tcW w:w="2689" w:type="dxa"/>
            <w:vMerge/>
          </w:tcPr>
          <w:p w14:paraId="669A5C91" w14:textId="77777777" w:rsidR="00195543" w:rsidRPr="007D29DB" w:rsidRDefault="00195543" w:rsidP="00195543">
            <w:pPr>
              <w:widowControl/>
              <w:tabs>
                <w:tab w:val="left" w:pos="915"/>
              </w:tabs>
              <w:kinsoku/>
              <w:jc w:val="both"/>
            </w:pPr>
          </w:p>
        </w:tc>
        <w:tc>
          <w:tcPr>
            <w:tcW w:w="2976" w:type="dxa"/>
          </w:tcPr>
          <w:p w14:paraId="4ADE1D5D" w14:textId="77777777" w:rsidR="00195543" w:rsidRPr="007D29DB" w:rsidRDefault="00195543" w:rsidP="00195543">
            <w:pPr>
              <w:widowControl/>
              <w:kinsoku/>
              <w:jc w:val="both"/>
            </w:pPr>
            <w:proofErr w:type="spellStart"/>
            <w:r w:rsidRPr="007D29DB">
              <w:t>Nandiniidae</w:t>
            </w:r>
            <w:proofErr w:type="spellEnd"/>
          </w:p>
        </w:tc>
        <w:tc>
          <w:tcPr>
            <w:tcW w:w="5802" w:type="dxa"/>
          </w:tcPr>
          <w:p w14:paraId="461947D6" w14:textId="77777777" w:rsidR="00195543" w:rsidRPr="007D29DB" w:rsidRDefault="00B30416" w:rsidP="00195543">
            <w:pPr>
              <w:widowControl/>
              <w:kinsoku/>
              <w:rPr>
                <w:sz w:val="22"/>
                <w:szCs w:val="22"/>
              </w:rPr>
            </w:pPr>
            <w:proofErr w:type="spellStart"/>
            <w:r w:rsidRPr="007D29DB">
              <w:rPr>
                <w:sz w:val="22"/>
                <w:szCs w:val="22"/>
              </w:rPr>
              <w:t>Nandinia</w:t>
            </w:r>
            <w:proofErr w:type="spellEnd"/>
          </w:p>
        </w:tc>
      </w:tr>
      <w:tr w:rsidR="007D29DB" w:rsidRPr="007D29DB" w14:paraId="6AB5509A" w14:textId="77777777" w:rsidTr="008C60B5">
        <w:tc>
          <w:tcPr>
            <w:tcW w:w="2689" w:type="dxa"/>
            <w:vMerge/>
          </w:tcPr>
          <w:p w14:paraId="4F7AFC3E" w14:textId="77777777" w:rsidR="00195543" w:rsidRPr="007D29DB" w:rsidRDefault="00195543" w:rsidP="00195543">
            <w:pPr>
              <w:widowControl/>
              <w:kinsoku/>
              <w:jc w:val="both"/>
            </w:pPr>
          </w:p>
        </w:tc>
        <w:tc>
          <w:tcPr>
            <w:tcW w:w="2976" w:type="dxa"/>
          </w:tcPr>
          <w:p w14:paraId="3C2BBB87" w14:textId="77777777" w:rsidR="00195543" w:rsidRPr="007D29DB" w:rsidRDefault="00195543" w:rsidP="00195543">
            <w:pPr>
              <w:widowControl/>
              <w:kinsoku/>
              <w:jc w:val="both"/>
            </w:pPr>
            <w:proofErr w:type="spellStart"/>
            <w:r w:rsidRPr="007D29DB">
              <w:t>Prionodontidae</w:t>
            </w:r>
            <w:proofErr w:type="spellEnd"/>
          </w:p>
        </w:tc>
        <w:tc>
          <w:tcPr>
            <w:tcW w:w="5802" w:type="dxa"/>
          </w:tcPr>
          <w:p w14:paraId="74C5FE2F" w14:textId="77777777" w:rsidR="00195543" w:rsidRPr="007D29DB" w:rsidRDefault="00B30416" w:rsidP="00195543">
            <w:pPr>
              <w:widowControl/>
              <w:kinsoku/>
              <w:rPr>
                <w:sz w:val="22"/>
                <w:szCs w:val="22"/>
              </w:rPr>
            </w:pPr>
            <w:proofErr w:type="spellStart"/>
            <w:r w:rsidRPr="007D29DB">
              <w:rPr>
                <w:sz w:val="22"/>
                <w:szCs w:val="22"/>
              </w:rPr>
              <w:t>Prionodon</w:t>
            </w:r>
            <w:proofErr w:type="spellEnd"/>
          </w:p>
        </w:tc>
      </w:tr>
      <w:tr w:rsidR="007D29DB" w:rsidRPr="007D29DB" w14:paraId="716048BF" w14:textId="77777777" w:rsidTr="00195543">
        <w:trPr>
          <w:trHeight w:val="235"/>
        </w:trPr>
        <w:tc>
          <w:tcPr>
            <w:tcW w:w="2689" w:type="dxa"/>
            <w:vMerge/>
          </w:tcPr>
          <w:p w14:paraId="48E203C7" w14:textId="77777777" w:rsidR="00195543" w:rsidRPr="007D29DB" w:rsidRDefault="00195543" w:rsidP="00195543">
            <w:pPr>
              <w:widowControl/>
              <w:kinsoku/>
              <w:jc w:val="both"/>
            </w:pPr>
          </w:p>
        </w:tc>
        <w:tc>
          <w:tcPr>
            <w:tcW w:w="2976" w:type="dxa"/>
          </w:tcPr>
          <w:p w14:paraId="21B7CF59" w14:textId="77777777" w:rsidR="00195543" w:rsidRPr="007D29DB" w:rsidRDefault="00195543" w:rsidP="00195543">
            <w:pPr>
              <w:widowControl/>
              <w:kinsoku/>
              <w:jc w:val="both"/>
            </w:pPr>
            <w:proofErr w:type="spellStart"/>
            <w:r w:rsidRPr="007D29DB">
              <w:t>Viveridae</w:t>
            </w:r>
            <w:proofErr w:type="spellEnd"/>
          </w:p>
        </w:tc>
        <w:tc>
          <w:tcPr>
            <w:tcW w:w="5802" w:type="dxa"/>
          </w:tcPr>
          <w:p w14:paraId="239A4BF2" w14:textId="77777777" w:rsidR="00195543" w:rsidRPr="007D29DB" w:rsidRDefault="003A070B" w:rsidP="00195543">
            <w:pPr>
              <w:widowControl/>
              <w:kinsoku/>
              <w:rPr>
                <w:sz w:val="22"/>
                <w:szCs w:val="22"/>
              </w:rPr>
            </w:pPr>
            <w:proofErr w:type="spellStart"/>
            <w:r w:rsidRPr="007D29DB">
              <w:rPr>
                <w:sz w:val="22"/>
                <w:szCs w:val="22"/>
              </w:rPr>
              <w:t>Arctictis</w:t>
            </w:r>
            <w:proofErr w:type="spellEnd"/>
            <w:r w:rsidRPr="007D29DB">
              <w:rPr>
                <w:sz w:val="22"/>
                <w:szCs w:val="22"/>
              </w:rPr>
              <w:t xml:space="preserve">, </w:t>
            </w:r>
            <w:proofErr w:type="spellStart"/>
            <w:r w:rsidRPr="007D29DB">
              <w:rPr>
                <w:sz w:val="22"/>
                <w:szCs w:val="22"/>
              </w:rPr>
              <w:t>Arctogalidia</w:t>
            </w:r>
            <w:proofErr w:type="spellEnd"/>
            <w:r w:rsidRPr="007D29DB">
              <w:rPr>
                <w:sz w:val="22"/>
                <w:szCs w:val="22"/>
              </w:rPr>
              <w:t xml:space="preserve">, </w:t>
            </w:r>
            <w:proofErr w:type="spellStart"/>
            <w:r w:rsidRPr="007D29DB">
              <w:rPr>
                <w:sz w:val="22"/>
                <w:szCs w:val="22"/>
              </w:rPr>
              <w:t>Civettictus</w:t>
            </w:r>
            <w:proofErr w:type="spellEnd"/>
            <w:r w:rsidRPr="007D29DB">
              <w:rPr>
                <w:sz w:val="22"/>
                <w:szCs w:val="22"/>
              </w:rPr>
              <w:t xml:space="preserve">, </w:t>
            </w:r>
            <w:proofErr w:type="spellStart"/>
            <w:r w:rsidRPr="007D29DB">
              <w:rPr>
                <w:sz w:val="22"/>
                <w:szCs w:val="22"/>
              </w:rPr>
              <w:t>Chrotogale</w:t>
            </w:r>
            <w:proofErr w:type="spellEnd"/>
            <w:r w:rsidRPr="007D29DB">
              <w:rPr>
                <w:sz w:val="22"/>
                <w:szCs w:val="22"/>
              </w:rPr>
              <w:t xml:space="preserve">, </w:t>
            </w:r>
            <w:proofErr w:type="spellStart"/>
            <w:r w:rsidRPr="007D29DB">
              <w:rPr>
                <w:sz w:val="22"/>
                <w:szCs w:val="22"/>
              </w:rPr>
              <w:t>Cynogale</w:t>
            </w:r>
            <w:proofErr w:type="spellEnd"/>
            <w:r w:rsidRPr="007D29DB">
              <w:rPr>
                <w:sz w:val="22"/>
                <w:szCs w:val="22"/>
              </w:rPr>
              <w:t xml:space="preserve">, </w:t>
            </w:r>
            <w:proofErr w:type="spellStart"/>
            <w:r w:rsidRPr="007D29DB">
              <w:rPr>
                <w:sz w:val="22"/>
                <w:szCs w:val="22"/>
              </w:rPr>
              <w:t>Diplogale</w:t>
            </w:r>
            <w:proofErr w:type="spellEnd"/>
            <w:r w:rsidRPr="007D29DB">
              <w:rPr>
                <w:sz w:val="22"/>
                <w:szCs w:val="22"/>
              </w:rPr>
              <w:t xml:space="preserve">, </w:t>
            </w:r>
            <w:proofErr w:type="spellStart"/>
            <w:r w:rsidRPr="007D29DB">
              <w:rPr>
                <w:sz w:val="22"/>
                <w:szCs w:val="22"/>
              </w:rPr>
              <w:t>Genetta</w:t>
            </w:r>
            <w:proofErr w:type="spellEnd"/>
            <w:r w:rsidRPr="007D29DB">
              <w:rPr>
                <w:sz w:val="22"/>
                <w:szCs w:val="22"/>
              </w:rPr>
              <w:t xml:space="preserve">, </w:t>
            </w:r>
            <w:proofErr w:type="spellStart"/>
            <w:r w:rsidRPr="007D29DB">
              <w:rPr>
                <w:sz w:val="22"/>
                <w:szCs w:val="22"/>
              </w:rPr>
              <w:t>Hemigalus</w:t>
            </w:r>
            <w:proofErr w:type="spellEnd"/>
            <w:r w:rsidRPr="007D29DB">
              <w:rPr>
                <w:sz w:val="22"/>
                <w:szCs w:val="22"/>
              </w:rPr>
              <w:t xml:space="preserve">, </w:t>
            </w:r>
            <w:proofErr w:type="spellStart"/>
            <w:r w:rsidRPr="007D29DB">
              <w:rPr>
                <w:sz w:val="22"/>
                <w:szCs w:val="22"/>
              </w:rPr>
              <w:t>Macrogalidia</w:t>
            </w:r>
            <w:proofErr w:type="spellEnd"/>
            <w:r w:rsidRPr="007D29DB">
              <w:rPr>
                <w:sz w:val="22"/>
                <w:szCs w:val="22"/>
              </w:rPr>
              <w:t xml:space="preserve">, </w:t>
            </w:r>
            <w:proofErr w:type="spellStart"/>
            <w:r w:rsidRPr="007D29DB">
              <w:rPr>
                <w:sz w:val="22"/>
                <w:szCs w:val="22"/>
              </w:rPr>
              <w:t>Paguma</w:t>
            </w:r>
            <w:proofErr w:type="spellEnd"/>
            <w:r w:rsidRPr="007D29DB">
              <w:rPr>
                <w:sz w:val="22"/>
                <w:szCs w:val="22"/>
              </w:rPr>
              <w:t xml:space="preserve">, </w:t>
            </w:r>
            <w:proofErr w:type="spellStart"/>
            <w:r w:rsidRPr="007D29DB">
              <w:rPr>
                <w:sz w:val="22"/>
                <w:szCs w:val="22"/>
              </w:rPr>
              <w:t>Paradoxurus</w:t>
            </w:r>
            <w:proofErr w:type="spellEnd"/>
            <w:r w:rsidRPr="007D29DB">
              <w:rPr>
                <w:sz w:val="22"/>
                <w:szCs w:val="22"/>
              </w:rPr>
              <w:t>, Poiana</w:t>
            </w:r>
            <w:r w:rsidR="00426BBC" w:rsidRPr="007D29DB">
              <w:rPr>
                <w:sz w:val="22"/>
                <w:szCs w:val="22"/>
              </w:rPr>
              <w:t xml:space="preserve">, </w:t>
            </w:r>
            <w:proofErr w:type="spellStart"/>
            <w:r w:rsidRPr="007D29DB">
              <w:rPr>
                <w:sz w:val="22"/>
                <w:szCs w:val="22"/>
              </w:rPr>
              <w:t>Viverra</w:t>
            </w:r>
            <w:proofErr w:type="spellEnd"/>
            <w:r w:rsidRPr="007D29DB">
              <w:rPr>
                <w:sz w:val="22"/>
                <w:szCs w:val="22"/>
              </w:rPr>
              <w:t xml:space="preserve">, </w:t>
            </w:r>
            <w:proofErr w:type="spellStart"/>
            <w:r w:rsidRPr="007D29DB">
              <w:rPr>
                <w:sz w:val="22"/>
                <w:szCs w:val="22"/>
              </w:rPr>
              <w:t>Viverricula</w:t>
            </w:r>
            <w:proofErr w:type="spellEnd"/>
          </w:p>
        </w:tc>
      </w:tr>
      <w:tr w:rsidR="007D29DB" w:rsidRPr="007D29DB" w14:paraId="16E4F8FA" w14:textId="77777777" w:rsidTr="008C60B5">
        <w:tc>
          <w:tcPr>
            <w:tcW w:w="2689" w:type="dxa"/>
            <w:vMerge w:val="restart"/>
          </w:tcPr>
          <w:p w14:paraId="15D3AC51" w14:textId="77777777" w:rsidR="0039264B" w:rsidRPr="007D29DB" w:rsidRDefault="00195543" w:rsidP="00195543">
            <w:pPr>
              <w:jc w:val="both"/>
            </w:pPr>
            <w:proofErr w:type="spellStart"/>
            <w:r w:rsidRPr="007D29DB">
              <w:t>Caniformia</w:t>
            </w:r>
            <w:proofErr w:type="spellEnd"/>
          </w:p>
          <w:p w14:paraId="74866CAD" w14:textId="77777777" w:rsidR="0039264B" w:rsidRPr="007D29DB" w:rsidRDefault="0039264B" w:rsidP="0039264B"/>
          <w:p w14:paraId="64040D1A" w14:textId="77777777" w:rsidR="0039264B" w:rsidRPr="007D29DB" w:rsidRDefault="0039264B" w:rsidP="0039264B"/>
          <w:p w14:paraId="0A7779C9" w14:textId="77777777" w:rsidR="0039264B" w:rsidRPr="007D29DB" w:rsidRDefault="0039264B" w:rsidP="0039264B"/>
          <w:p w14:paraId="2487D79B" w14:textId="77777777" w:rsidR="0039264B" w:rsidRPr="007D29DB" w:rsidRDefault="0039264B" w:rsidP="0039264B"/>
          <w:p w14:paraId="0A672902" w14:textId="77777777" w:rsidR="0039264B" w:rsidRPr="007D29DB" w:rsidRDefault="0039264B" w:rsidP="0039264B"/>
          <w:p w14:paraId="329CE115" w14:textId="77777777" w:rsidR="0039264B" w:rsidRPr="007D29DB" w:rsidRDefault="0039264B" w:rsidP="0039264B"/>
          <w:p w14:paraId="4773B4AD" w14:textId="77777777" w:rsidR="0039264B" w:rsidRPr="007D29DB" w:rsidRDefault="0039264B" w:rsidP="0039264B"/>
          <w:p w14:paraId="3CE726B7" w14:textId="77777777" w:rsidR="0039264B" w:rsidRPr="007D29DB" w:rsidRDefault="0039264B" w:rsidP="0039264B"/>
          <w:p w14:paraId="0AC51A78" w14:textId="77777777" w:rsidR="0039264B" w:rsidRPr="007D29DB" w:rsidRDefault="0039264B" w:rsidP="0039264B"/>
          <w:p w14:paraId="469514DB" w14:textId="77777777" w:rsidR="0039264B" w:rsidRPr="007D29DB" w:rsidRDefault="0039264B" w:rsidP="0039264B"/>
          <w:p w14:paraId="604DF64A" w14:textId="77777777" w:rsidR="0039264B" w:rsidRPr="007D29DB" w:rsidRDefault="0039264B" w:rsidP="0039264B"/>
          <w:p w14:paraId="29EE61D5" w14:textId="77777777" w:rsidR="0039264B" w:rsidRPr="007D29DB" w:rsidRDefault="0039264B" w:rsidP="0039264B"/>
          <w:p w14:paraId="392BDFE7" w14:textId="77777777" w:rsidR="0039264B" w:rsidRPr="007D29DB" w:rsidRDefault="0039264B" w:rsidP="0039264B"/>
          <w:p w14:paraId="63396B3F" w14:textId="77777777" w:rsidR="0039264B" w:rsidRPr="007D29DB" w:rsidRDefault="0039264B" w:rsidP="0039264B"/>
          <w:p w14:paraId="2CD430EC" w14:textId="77777777" w:rsidR="0044341C" w:rsidRPr="007D29DB" w:rsidRDefault="0044341C" w:rsidP="0039264B">
            <w:pPr>
              <w:jc w:val="right"/>
            </w:pPr>
          </w:p>
          <w:p w14:paraId="636589D3" w14:textId="77777777" w:rsidR="00195543" w:rsidRPr="007D29DB" w:rsidRDefault="00195543" w:rsidP="0044341C"/>
        </w:tc>
        <w:tc>
          <w:tcPr>
            <w:tcW w:w="2976" w:type="dxa"/>
          </w:tcPr>
          <w:p w14:paraId="4965576B" w14:textId="77777777" w:rsidR="00195543" w:rsidRPr="007D29DB" w:rsidRDefault="00195543" w:rsidP="00195543">
            <w:pPr>
              <w:widowControl/>
              <w:kinsoku/>
              <w:jc w:val="both"/>
            </w:pPr>
            <w:proofErr w:type="spellStart"/>
            <w:r w:rsidRPr="007D29DB">
              <w:lastRenderedPageBreak/>
              <w:t>Ailuridae</w:t>
            </w:r>
            <w:proofErr w:type="spellEnd"/>
          </w:p>
        </w:tc>
        <w:tc>
          <w:tcPr>
            <w:tcW w:w="5802" w:type="dxa"/>
          </w:tcPr>
          <w:p w14:paraId="4FD76FB3" w14:textId="77777777" w:rsidR="00195543" w:rsidRPr="007D29DB" w:rsidRDefault="003A070B" w:rsidP="00195543">
            <w:pPr>
              <w:widowControl/>
              <w:kinsoku/>
              <w:rPr>
                <w:sz w:val="22"/>
                <w:szCs w:val="22"/>
              </w:rPr>
            </w:pPr>
            <w:proofErr w:type="spellStart"/>
            <w:r w:rsidRPr="007D29DB">
              <w:rPr>
                <w:sz w:val="22"/>
                <w:szCs w:val="22"/>
              </w:rPr>
              <w:t>Ailurus</w:t>
            </w:r>
            <w:proofErr w:type="spellEnd"/>
          </w:p>
        </w:tc>
      </w:tr>
      <w:tr w:rsidR="007D29DB" w:rsidRPr="007D29DB" w14:paraId="4D2E1EFE" w14:textId="77777777" w:rsidTr="008C60B5">
        <w:tc>
          <w:tcPr>
            <w:tcW w:w="2689" w:type="dxa"/>
            <w:vMerge/>
          </w:tcPr>
          <w:p w14:paraId="69304537" w14:textId="77777777" w:rsidR="00195543" w:rsidRPr="007D29DB" w:rsidRDefault="00195543" w:rsidP="00195543">
            <w:pPr>
              <w:jc w:val="both"/>
            </w:pPr>
          </w:p>
        </w:tc>
        <w:tc>
          <w:tcPr>
            <w:tcW w:w="2976" w:type="dxa"/>
          </w:tcPr>
          <w:p w14:paraId="7BDC4A3C" w14:textId="77777777" w:rsidR="00195543" w:rsidRPr="007D29DB" w:rsidRDefault="00195543" w:rsidP="00195543">
            <w:pPr>
              <w:widowControl/>
              <w:kinsoku/>
              <w:jc w:val="both"/>
            </w:pPr>
            <w:proofErr w:type="spellStart"/>
            <w:r w:rsidRPr="007D29DB">
              <w:t>Canidae</w:t>
            </w:r>
            <w:proofErr w:type="spellEnd"/>
          </w:p>
        </w:tc>
        <w:tc>
          <w:tcPr>
            <w:tcW w:w="5802" w:type="dxa"/>
          </w:tcPr>
          <w:p w14:paraId="4D18D848" w14:textId="77777777" w:rsidR="00195543" w:rsidRPr="007D29DB" w:rsidRDefault="003A070B" w:rsidP="00195543">
            <w:pPr>
              <w:widowControl/>
              <w:kinsoku/>
              <w:rPr>
                <w:sz w:val="22"/>
                <w:szCs w:val="22"/>
              </w:rPr>
            </w:pPr>
            <w:proofErr w:type="spellStart"/>
            <w:r w:rsidRPr="007D29DB">
              <w:rPr>
                <w:sz w:val="22"/>
                <w:szCs w:val="22"/>
              </w:rPr>
              <w:t>Atelocynus</w:t>
            </w:r>
            <w:proofErr w:type="spellEnd"/>
            <w:r w:rsidRPr="007D29DB">
              <w:rPr>
                <w:sz w:val="22"/>
                <w:szCs w:val="22"/>
              </w:rPr>
              <w:t xml:space="preserve">, </w:t>
            </w:r>
            <w:proofErr w:type="spellStart"/>
            <w:r w:rsidRPr="007D29DB">
              <w:rPr>
                <w:sz w:val="22"/>
                <w:szCs w:val="22"/>
              </w:rPr>
              <w:t>Canis</w:t>
            </w:r>
            <w:proofErr w:type="spellEnd"/>
            <w:r w:rsidRPr="007D29DB">
              <w:rPr>
                <w:sz w:val="22"/>
                <w:szCs w:val="22"/>
              </w:rPr>
              <w:t xml:space="preserve"> (</w:t>
            </w:r>
            <w:r w:rsidRPr="007D29DB">
              <w:rPr>
                <w:sz w:val="20"/>
                <w:szCs w:val="20"/>
              </w:rPr>
              <w:t xml:space="preserve">s </w:t>
            </w:r>
            <w:proofErr w:type="spellStart"/>
            <w:r w:rsidRPr="007D29DB">
              <w:rPr>
                <w:sz w:val="20"/>
                <w:szCs w:val="20"/>
              </w:rPr>
              <w:t>výnimkou</w:t>
            </w:r>
            <w:proofErr w:type="spellEnd"/>
            <w:r w:rsidRPr="007D29DB">
              <w:rPr>
                <w:sz w:val="20"/>
                <w:szCs w:val="20"/>
              </w:rPr>
              <w:t xml:space="preserve"> </w:t>
            </w:r>
            <w:proofErr w:type="spellStart"/>
            <w:r w:rsidRPr="007D29DB">
              <w:rPr>
                <w:sz w:val="20"/>
                <w:szCs w:val="20"/>
              </w:rPr>
              <w:t>psa</w:t>
            </w:r>
            <w:proofErr w:type="spellEnd"/>
            <w:r w:rsidRPr="007D29DB">
              <w:rPr>
                <w:sz w:val="20"/>
                <w:szCs w:val="20"/>
              </w:rPr>
              <w:t xml:space="preserve"> </w:t>
            </w:r>
            <w:proofErr w:type="spellStart"/>
            <w:r w:rsidRPr="007D29DB">
              <w:rPr>
                <w:sz w:val="20"/>
                <w:szCs w:val="20"/>
              </w:rPr>
              <w:t>domáceho</w:t>
            </w:r>
            <w:proofErr w:type="spellEnd"/>
            <w:r w:rsidRPr="007D29DB">
              <w:rPr>
                <w:sz w:val="20"/>
                <w:szCs w:val="20"/>
              </w:rPr>
              <w:t xml:space="preserve">/ </w:t>
            </w:r>
            <w:r w:rsidRPr="007D29DB">
              <w:rPr>
                <w:b/>
                <w:sz w:val="20"/>
                <w:szCs w:val="20"/>
              </w:rPr>
              <w:t>excluding domestic dog</w:t>
            </w:r>
            <w:r w:rsidRPr="007D29DB">
              <w:rPr>
                <w:sz w:val="20"/>
                <w:szCs w:val="20"/>
              </w:rPr>
              <w:t xml:space="preserve"> (</w:t>
            </w:r>
            <w:proofErr w:type="spellStart"/>
            <w:r w:rsidRPr="007D29DB">
              <w:rPr>
                <w:i/>
                <w:sz w:val="20"/>
                <w:szCs w:val="20"/>
              </w:rPr>
              <w:t>Canis</w:t>
            </w:r>
            <w:proofErr w:type="spellEnd"/>
            <w:r w:rsidRPr="007D29DB">
              <w:rPr>
                <w:i/>
                <w:sz w:val="20"/>
                <w:szCs w:val="20"/>
              </w:rPr>
              <w:t xml:space="preserve"> lupus </w:t>
            </w:r>
            <w:proofErr w:type="spellStart"/>
            <w:r w:rsidRPr="007D29DB">
              <w:rPr>
                <w:i/>
                <w:sz w:val="20"/>
                <w:szCs w:val="20"/>
              </w:rPr>
              <w:t>domesticus</w:t>
            </w:r>
            <w:proofErr w:type="spellEnd"/>
            <w:r w:rsidRPr="007D29DB">
              <w:rPr>
                <w:sz w:val="20"/>
                <w:szCs w:val="20"/>
              </w:rPr>
              <w:t>)</w:t>
            </w:r>
            <w:r w:rsidRPr="007D29DB">
              <w:rPr>
                <w:sz w:val="22"/>
                <w:szCs w:val="22"/>
              </w:rPr>
              <w:t>)</w:t>
            </w:r>
            <w:r w:rsidR="00426BBC" w:rsidRPr="007D29DB">
              <w:rPr>
                <w:sz w:val="22"/>
                <w:szCs w:val="22"/>
              </w:rPr>
              <w:t xml:space="preserve">, </w:t>
            </w:r>
            <w:proofErr w:type="spellStart"/>
            <w:r w:rsidR="00426BBC" w:rsidRPr="007D29DB">
              <w:rPr>
                <w:sz w:val="22"/>
                <w:szCs w:val="22"/>
              </w:rPr>
              <w:t>Cerdocyon</w:t>
            </w:r>
            <w:proofErr w:type="spellEnd"/>
            <w:r w:rsidR="00426BBC" w:rsidRPr="007D29DB">
              <w:rPr>
                <w:sz w:val="22"/>
                <w:szCs w:val="22"/>
              </w:rPr>
              <w:t xml:space="preserve">, </w:t>
            </w:r>
            <w:proofErr w:type="spellStart"/>
            <w:r w:rsidR="00426BBC" w:rsidRPr="007D29DB">
              <w:rPr>
                <w:sz w:val="22"/>
                <w:szCs w:val="22"/>
              </w:rPr>
              <w:t>Chrysocyon</w:t>
            </w:r>
            <w:proofErr w:type="spellEnd"/>
            <w:r w:rsidR="00426BBC" w:rsidRPr="007D29DB">
              <w:rPr>
                <w:sz w:val="22"/>
                <w:szCs w:val="22"/>
              </w:rPr>
              <w:t xml:space="preserve">, </w:t>
            </w:r>
            <w:proofErr w:type="spellStart"/>
            <w:r w:rsidR="00426BBC" w:rsidRPr="007D29DB">
              <w:rPr>
                <w:sz w:val="22"/>
                <w:szCs w:val="22"/>
              </w:rPr>
              <w:t>Cuon</w:t>
            </w:r>
            <w:proofErr w:type="spellEnd"/>
            <w:r w:rsidR="00426BBC" w:rsidRPr="007D29DB">
              <w:rPr>
                <w:sz w:val="22"/>
                <w:szCs w:val="22"/>
              </w:rPr>
              <w:t xml:space="preserve">, </w:t>
            </w:r>
            <w:proofErr w:type="spellStart"/>
            <w:r w:rsidR="00426BBC" w:rsidRPr="007D29DB">
              <w:rPr>
                <w:sz w:val="22"/>
                <w:szCs w:val="22"/>
              </w:rPr>
              <w:t>Lycalopex</w:t>
            </w:r>
            <w:proofErr w:type="spellEnd"/>
            <w:r w:rsidR="00426BBC" w:rsidRPr="007D29DB">
              <w:rPr>
                <w:sz w:val="22"/>
                <w:szCs w:val="22"/>
              </w:rPr>
              <w:t xml:space="preserve">, </w:t>
            </w:r>
            <w:proofErr w:type="spellStart"/>
            <w:r w:rsidR="00426BBC" w:rsidRPr="007D29DB">
              <w:rPr>
                <w:sz w:val="22"/>
                <w:szCs w:val="22"/>
              </w:rPr>
              <w:t>Lycaon</w:t>
            </w:r>
            <w:proofErr w:type="spellEnd"/>
            <w:r w:rsidR="00426BBC" w:rsidRPr="007D29DB">
              <w:rPr>
                <w:sz w:val="22"/>
                <w:szCs w:val="22"/>
              </w:rPr>
              <w:t xml:space="preserve">, </w:t>
            </w:r>
            <w:proofErr w:type="spellStart"/>
            <w:r w:rsidR="00426BBC" w:rsidRPr="007D29DB">
              <w:rPr>
                <w:sz w:val="22"/>
                <w:szCs w:val="22"/>
              </w:rPr>
              <w:t>Nyctereutes</w:t>
            </w:r>
            <w:proofErr w:type="spellEnd"/>
            <w:r w:rsidR="00426BBC" w:rsidRPr="007D29DB">
              <w:rPr>
                <w:sz w:val="22"/>
                <w:szCs w:val="22"/>
              </w:rPr>
              <w:t xml:space="preserve">, </w:t>
            </w:r>
            <w:proofErr w:type="spellStart"/>
            <w:r w:rsidR="00426BBC" w:rsidRPr="007D29DB">
              <w:rPr>
                <w:sz w:val="22"/>
                <w:szCs w:val="22"/>
              </w:rPr>
              <w:t>Otocyon</w:t>
            </w:r>
            <w:proofErr w:type="spellEnd"/>
            <w:r w:rsidR="00426BBC" w:rsidRPr="007D29DB">
              <w:rPr>
                <w:sz w:val="22"/>
                <w:szCs w:val="22"/>
              </w:rPr>
              <w:t xml:space="preserve">, </w:t>
            </w:r>
            <w:proofErr w:type="spellStart"/>
            <w:r w:rsidR="00426BBC" w:rsidRPr="007D29DB">
              <w:rPr>
                <w:sz w:val="22"/>
                <w:szCs w:val="22"/>
              </w:rPr>
              <w:t>Speothos</w:t>
            </w:r>
            <w:proofErr w:type="spellEnd"/>
            <w:r w:rsidR="00426BBC" w:rsidRPr="007D29DB">
              <w:rPr>
                <w:sz w:val="22"/>
                <w:szCs w:val="22"/>
              </w:rPr>
              <w:t xml:space="preserve">, </w:t>
            </w:r>
            <w:proofErr w:type="spellStart"/>
            <w:r w:rsidR="00426BBC" w:rsidRPr="007D29DB">
              <w:rPr>
                <w:sz w:val="22"/>
                <w:szCs w:val="22"/>
              </w:rPr>
              <w:t>Urocyon</w:t>
            </w:r>
            <w:proofErr w:type="spellEnd"/>
            <w:r w:rsidR="00426BBC" w:rsidRPr="007D29DB">
              <w:rPr>
                <w:sz w:val="22"/>
                <w:szCs w:val="22"/>
              </w:rPr>
              <w:t xml:space="preserve">, </w:t>
            </w:r>
            <w:proofErr w:type="spellStart"/>
            <w:r w:rsidR="00426BBC" w:rsidRPr="007D29DB">
              <w:rPr>
                <w:sz w:val="22"/>
                <w:szCs w:val="22"/>
              </w:rPr>
              <w:t>Vulpes</w:t>
            </w:r>
            <w:proofErr w:type="spellEnd"/>
          </w:p>
        </w:tc>
      </w:tr>
      <w:tr w:rsidR="007D29DB" w:rsidRPr="007D29DB" w14:paraId="20C14984" w14:textId="77777777" w:rsidTr="008C60B5">
        <w:tc>
          <w:tcPr>
            <w:tcW w:w="2689" w:type="dxa"/>
            <w:vMerge/>
          </w:tcPr>
          <w:p w14:paraId="7D67D222" w14:textId="77777777" w:rsidR="00195543" w:rsidRPr="007D29DB" w:rsidRDefault="00195543" w:rsidP="00195543">
            <w:pPr>
              <w:jc w:val="both"/>
            </w:pPr>
          </w:p>
        </w:tc>
        <w:tc>
          <w:tcPr>
            <w:tcW w:w="2976" w:type="dxa"/>
          </w:tcPr>
          <w:p w14:paraId="12F556B8" w14:textId="77777777" w:rsidR="00195543" w:rsidRPr="007D29DB" w:rsidRDefault="00195543" w:rsidP="00195543">
            <w:pPr>
              <w:widowControl/>
              <w:kinsoku/>
              <w:jc w:val="both"/>
            </w:pPr>
            <w:proofErr w:type="spellStart"/>
            <w:r w:rsidRPr="007D29DB">
              <w:t>Mephitidae</w:t>
            </w:r>
            <w:proofErr w:type="spellEnd"/>
          </w:p>
        </w:tc>
        <w:tc>
          <w:tcPr>
            <w:tcW w:w="5802" w:type="dxa"/>
          </w:tcPr>
          <w:p w14:paraId="690C87C4" w14:textId="77777777" w:rsidR="00195543" w:rsidRPr="007D29DB" w:rsidRDefault="00426BBC" w:rsidP="00195543">
            <w:pPr>
              <w:widowControl/>
              <w:kinsoku/>
              <w:rPr>
                <w:sz w:val="22"/>
                <w:szCs w:val="22"/>
              </w:rPr>
            </w:pPr>
            <w:proofErr w:type="spellStart"/>
            <w:r w:rsidRPr="007D29DB">
              <w:rPr>
                <w:sz w:val="22"/>
                <w:szCs w:val="22"/>
              </w:rPr>
              <w:t>Conepatus</w:t>
            </w:r>
            <w:proofErr w:type="spellEnd"/>
            <w:r w:rsidRPr="007D29DB">
              <w:rPr>
                <w:sz w:val="22"/>
                <w:szCs w:val="22"/>
              </w:rPr>
              <w:t xml:space="preserve">, Mephitis, </w:t>
            </w:r>
            <w:proofErr w:type="spellStart"/>
            <w:r w:rsidRPr="007D29DB">
              <w:rPr>
                <w:sz w:val="22"/>
                <w:szCs w:val="22"/>
              </w:rPr>
              <w:t>Mydaus</w:t>
            </w:r>
            <w:proofErr w:type="spellEnd"/>
            <w:r w:rsidRPr="007D29DB">
              <w:rPr>
                <w:sz w:val="22"/>
                <w:szCs w:val="22"/>
              </w:rPr>
              <w:t xml:space="preserve">, </w:t>
            </w:r>
            <w:proofErr w:type="spellStart"/>
            <w:r w:rsidRPr="007D29DB">
              <w:rPr>
                <w:sz w:val="22"/>
                <w:szCs w:val="22"/>
              </w:rPr>
              <w:t>Spilogale</w:t>
            </w:r>
            <w:proofErr w:type="spellEnd"/>
            <w:r w:rsidRPr="007D29DB">
              <w:rPr>
                <w:sz w:val="22"/>
                <w:szCs w:val="22"/>
              </w:rPr>
              <w:t xml:space="preserve"> </w:t>
            </w:r>
          </w:p>
        </w:tc>
      </w:tr>
      <w:tr w:rsidR="007D29DB" w:rsidRPr="007D29DB" w14:paraId="133AB29E" w14:textId="77777777" w:rsidTr="008C60B5">
        <w:tc>
          <w:tcPr>
            <w:tcW w:w="2689" w:type="dxa"/>
            <w:vMerge/>
          </w:tcPr>
          <w:p w14:paraId="322E023A" w14:textId="77777777" w:rsidR="00195543" w:rsidRPr="007D29DB" w:rsidRDefault="00195543" w:rsidP="00195543">
            <w:pPr>
              <w:widowControl/>
              <w:kinsoku/>
              <w:jc w:val="both"/>
            </w:pPr>
          </w:p>
        </w:tc>
        <w:tc>
          <w:tcPr>
            <w:tcW w:w="2976" w:type="dxa"/>
          </w:tcPr>
          <w:p w14:paraId="2A184A88" w14:textId="77777777" w:rsidR="00195543" w:rsidRPr="007D29DB" w:rsidRDefault="00195543" w:rsidP="00195543">
            <w:pPr>
              <w:widowControl/>
              <w:kinsoku/>
              <w:jc w:val="both"/>
            </w:pPr>
            <w:proofErr w:type="spellStart"/>
            <w:r w:rsidRPr="007D29DB">
              <w:t>Mustelidae</w:t>
            </w:r>
            <w:proofErr w:type="spellEnd"/>
          </w:p>
        </w:tc>
        <w:tc>
          <w:tcPr>
            <w:tcW w:w="5802" w:type="dxa"/>
          </w:tcPr>
          <w:p w14:paraId="00F0069F" w14:textId="77777777" w:rsidR="00195543" w:rsidRPr="007D29DB" w:rsidRDefault="00AA22A1" w:rsidP="00195543">
            <w:pPr>
              <w:widowControl/>
              <w:kinsoku/>
              <w:rPr>
                <w:sz w:val="22"/>
                <w:szCs w:val="22"/>
              </w:rPr>
            </w:pPr>
            <w:proofErr w:type="spellStart"/>
            <w:r w:rsidRPr="007D29DB">
              <w:rPr>
                <w:sz w:val="22"/>
                <w:szCs w:val="22"/>
              </w:rPr>
              <w:t>Arctonyx</w:t>
            </w:r>
            <w:proofErr w:type="spellEnd"/>
            <w:r w:rsidRPr="007D29DB">
              <w:rPr>
                <w:sz w:val="22"/>
                <w:szCs w:val="22"/>
              </w:rPr>
              <w:t xml:space="preserve">, </w:t>
            </w:r>
            <w:proofErr w:type="spellStart"/>
            <w:r w:rsidRPr="007D29DB">
              <w:rPr>
                <w:sz w:val="22"/>
                <w:szCs w:val="22"/>
              </w:rPr>
              <w:t>Eira</w:t>
            </w:r>
            <w:proofErr w:type="spellEnd"/>
            <w:r w:rsidRPr="007D29DB">
              <w:rPr>
                <w:sz w:val="22"/>
                <w:szCs w:val="22"/>
              </w:rPr>
              <w:t xml:space="preserve">, </w:t>
            </w:r>
            <w:proofErr w:type="spellStart"/>
            <w:r w:rsidRPr="007D29DB">
              <w:rPr>
                <w:sz w:val="22"/>
                <w:szCs w:val="22"/>
              </w:rPr>
              <w:t>Galictis</w:t>
            </w:r>
            <w:proofErr w:type="spellEnd"/>
            <w:r w:rsidRPr="007D29DB">
              <w:rPr>
                <w:sz w:val="22"/>
                <w:szCs w:val="22"/>
              </w:rPr>
              <w:t xml:space="preserve">, </w:t>
            </w:r>
            <w:proofErr w:type="spellStart"/>
            <w:r w:rsidRPr="007D29DB">
              <w:rPr>
                <w:sz w:val="22"/>
                <w:szCs w:val="22"/>
              </w:rPr>
              <w:t>Gulo</w:t>
            </w:r>
            <w:proofErr w:type="spellEnd"/>
            <w:r w:rsidRPr="007D29DB">
              <w:rPr>
                <w:sz w:val="22"/>
                <w:szCs w:val="22"/>
              </w:rPr>
              <w:t xml:space="preserve">, </w:t>
            </w:r>
            <w:proofErr w:type="spellStart"/>
            <w:r w:rsidRPr="007D29DB">
              <w:rPr>
                <w:sz w:val="22"/>
                <w:szCs w:val="22"/>
              </w:rPr>
              <w:t>Ictonyx</w:t>
            </w:r>
            <w:proofErr w:type="spellEnd"/>
            <w:r w:rsidRPr="007D29DB">
              <w:rPr>
                <w:sz w:val="22"/>
                <w:szCs w:val="22"/>
              </w:rPr>
              <w:t xml:space="preserve">, </w:t>
            </w:r>
            <w:proofErr w:type="spellStart"/>
            <w:r w:rsidRPr="007D29DB">
              <w:rPr>
                <w:sz w:val="22"/>
                <w:szCs w:val="22"/>
              </w:rPr>
              <w:t>Lyncodon</w:t>
            </w:r>
            <w:proofErr w:type="spellEnd"/>
            <w:r w:rsidRPr="007D29DB">
              <w:rPr>
                <w:sz w:val="22"/>
                <w:szCs w:val="22"/>
              </w:rPr>
              <w:t xml:space="preserve">, </w:t>
            </w:r>
            <w:proofErr w:type="spellStart"/>
            <w:r w:rsidRPr="007D29DB">
              <w:rPr>
                <w:sz w:val="22"/>
                <w:szCs w:val="22"/>
              </w:rPr>
              <w:t>Martes</w:t>
            </w:r>
            <w:proofErr w:type="spellEnd"/>
            <w:r w:rsidRPr="007D29DB">
              <w:rPr>
                <w:sz w:val="22"/>
                <w:szCs w:val="22"/>
              </w:rPr>
              <w:t xml:space="preserve">, </w:t>
            </w:r>
            <w:proofErr w:type="spellStart"/>
            <w:r w:rsidRPr="007D29DB">
              <w:rPr>
                <w:sz w:val="22"/>
                <w:szCs w:val="22"/>
              </w:rPr>
              <w:t>Meles</w:t>
            </w:r>
            <w:proofErr w:type="spellEnd"/>
            <w:r w:rsidRPr="007D29DB">
              <w:rPr>
                <w:sz w:val="22"/>
                <w:szCs w:val="22"/>
              </w:rPr>
              <w:t xml:space="preserve">, </w:t>
            </w:r>
            <w:proofErr w:type="spellStart"/>
            <w:r w:rsidRPr="007D29DB">
              <w:rPr>
                <w:sz w:val="22"/>
                <w:szCs w:val="22"/>
              </w:rPr>
              <w:t>Mellivora</w:t>
            </w:r>
            <w:proofErr w:type="spellEnd"/>
            <w:r w:rsidRPr="007D29DB">
              <w:rPr>
                <w:sz w:val="22"/>
                <w:szCs w:val="22"/>
              </w:rPr>
              <w:t xml:space="preserve">, </w:t>
            </w:r>
            <w:proofErr w:type="spellStart"/>
            <w:r w:rsidRPr="007D29DB">
              <w:rPr>
                <w:sz w:val="22"/>
                <w:szCs w:val="22"/>
              </w:rPr>
              <w:t>Melogale</w:t>
            </w:r>
            <w:proofErr w:type="spellEnd"/>
            <w:r w:rsidRPr="007D29DB">
              <w:rPr>
                <w:sz w:val="22"/>
                <w:szCs w:val="22"/>
              </w:rPr>
              <w:t xml:space="preserve">, </w:t>
            </w:r>
            <w:proofErr w:type="spellStart"/>
            <w:r w:rsidRPr="007D29DB">
              <w:rPr>
                <w:sz w:val="22"/>
                <w:szCs w:val="22"/>
              </w:rPr>
              <w:t>Mustela</w:t>
            </w:r>
            <w:proofErr w:type="spellEnd"/>
            <w:r w:rsidR="00125CB1" w:rsidRPr="007D29DB">
              <w:rPr>
                <w:sz w:val="22"/>
                <w:szCs w:val="22"/>
              </w:rPr>
              <w:t xml:space="preserve"> (</w:t>
            </w:r>
            <w:r w:rsidR="00125CB1" w:rsidRPr="007D29DB">
              <w:rPr>
                <w:sz w:val="20"/>
                <w:szCs w:val="20"/>
              </w:rPr>
              <w:t xml:space="preserve">s </w:t>
            </w:r>
            <w:proofErr w:type="spellStart"/>
            <w:r w:rsidR="00125CB1" w:rsidRPr="007D29DB">
              <w:rPr>
                <w:sz w:val="20"/>
                <w:szCs w:val="20"/>
              </w:rPr>
              <w:t>výnimkou</w:t>
            </w:r>
            <w:proofErr w:type="spellEnd"/>
            <w:r w:rsidR="00125CB1" w:rsidRPr="007D29DB">
              <w:rPr>
                <w:sz w:val="20"/>
                <w:szCs w:val="20"/>
              </w:rPr>
              <w:t xml:space="preserve"> </w:t>
            </w:r>
            <w:proofErr w:type="spellStart"/>
            <w:r w:rsidR="00125CB1" w:rsidRPr="007D29DB">
              <w:rPr>
                <w:sz w:val="20"/>
                <w:szCs w:val="20"/>
              </w:rPr>
              <w:t>fretky</w:t>
            </w:r>
            <w:proofErr w:type="spellEnd"/>
            <w:r w:rsidR="00125CB1" w:rsidRPr="007D29DB">
              <w:rPr>
                <w:sz w:val="20"/>
                <w:szCs w:val="20"/>
              </w:rPr>
              <w:t xml:space="preserve">/ </w:t>
            </w:r>
            <w:proofErr w:type="spellStart"/>
            <w:r w:rsidR="00125CB1" w:rsidRPr="007D29DB">
              <w:rPr>
                <w:b/>
                <w:sz w:val="20"/>
                <w:szCs w:val="20"/>
              </w:rPr>
              <w:t>excuding</w:t>
            </w:r>
            <w:proofErr w:type="spellEnd"/>
            <w:r w:rsidR="00125CB1" w:rsidRPr="007D29DB">
              <w:rPr>
                <w:b/>
                <w:sz w:val="20"/>
                <w:szCs w:val="20"/>
              </w:rPr>
              <w:t xml:space="preserve"> ferret</w:t>
            </w:r>
            <w:r w:rsidR="00125CB1" w:rsidRPr="007D29DB">
              <w:rPr>
                <w:sz w:val="20"/>
                <w:szCs w:val="20"/>
              </w:rPr>
              <w:t xml:space="preserve"> (</w:t>
            </w:r>
            <w:proofErr w:type="spellStart"/>
            <w:r w:rsidR="00125CB1" w:rsidRPr="007D29DB">
              <w:rPr>
                <w:i/>
                <w:sz w:val="20"/>
                <w:szCs w:val="20"/>
              </w:rPr>
              <w:t>Mustela</w:t>
            </w:r>
            <w:proofErr w:type="spellEnd"/>
            <w:r w:rsidR="00125CB1" w:rsidRPr="007D29DB">
              <w:rPr>
                <w:i/>
                <w:sz w:val="20"/>
                <w:szCs w:val="20"/>
              </w:rPr>
              <w:t xml:space="preserve"> </w:t>
            </w:r>
            <w:proofErr w:type="spellStart"/>
            <w:r w:rsidR="00125CB1" w:rsidRPr="007D29DB">
              <w:rPr>
                <w:i/>
                <w:sz w:val="20"/>
                <w:szCs w:val="20"/>
              </w:rPr>
              <w:t>putorius</w:t>
            </w:r>
            <w:proofErr w:type="spellEnd"/>
            <w:r w:rsidR="00125CB1" w:rsidRPr="007D29DB">
              <w:rPr>
                <w:i/>
                <w:sz w:val="20"/>
                <w:szCs w:val="20"/>
              </w:rPr>
              <w:t xml:space="preserve"> </w:t>
            </w:r>
            <w:proofErr w:type="spellStart"/>
            <w:r w:rsidR="00125CB1" w:rsidRPr="007D29DB">
              <w:rPr>
                <w:i/>
                <w:sz w:val="20"/>
                <w:szCs w:val="20"/>
              </w:rPr>
              <w:t>furo</w:t>
            </w:r>
            <w:proofErr w:type="spellEnd"/>
            <w:r w:rsidR="00125CB1" w:rsidRPr="007D29DB">
              <w:rPr>
                <w:sz w:val="20"/>
                <w:szCs w:val="20"/>
              </w:rPr>
              <w:t>)</w:t>
            </w:r>
            <w:r w:rsidR="00125CB1" w:rsidRPr="007D29DB">
              <w:rPr>
                <w:sz w:val="22"/>
                <w:szCs w:val="22"/>
              </w:rPr>
              <w:t>)</w:t>
            </w:r>
            <w:r w:rsidRPr="007D29DB">
              <w:rPr>
                <w:sz w:val="22"/>
                <w:szCs w:val="22"/>
              </w:rPr>
              <w:t xml:space="preserve">, </w:t>
            </w:r>
            <w:proofErr w:type="spellStart"/>
            <w:r w:rsidRPr="007D29DB">
              <w:rPr>
                <w:sz w:val="22"/>
                <w:szCs w:val="22"/>
              </w:rPr>
              <w:t>Neovison</w:t>
            </w:r>
            <w:proofErr w:type="spellEnd"/>
            <w:r w:rsidRPr="007D29DB">
              <w:rPr>
                <w:sz w:val="22"/>
                <w:szCs w:val="22"/>
              </w:rPr>
              <w:t xml:space="preserve">, </w:t>
            </w:r>
            <w:proofErr w:type="spellStart"/>
            <w:r w:rsidRPr="007D29DB">
              <w:rPr>
                <w:sz w:val="22"/>
                <w:szCs w:val="22"/>
              </w:rPr>
              <w:t>Poecilogale</w:t>
            </w:r>
            <w:proofErr w:type="spellEnd"/>
            <w:r w:rsidRPr="007D29DB">
              <w:rPr>
                <w:sz w:val="22"/>
                <w:szCs w:val="22"/>
              </w:rPr>
              <w:t xml:space="preserve">, </w:t>
            </w:r>
            <w:proofErr w:type="spellStart"/>
            <w:r w:rsidRPr="007D29DB">
              <w:rPr>
                <w:sz w:val="22"/>
                <w:szCs w:val="22"/>
              </w:rPr>
              <w:t>Taxidea</w:t>
            </w:r>
            <w:proofErr w:type="spellEnd"/>
            <w:r w:rsidRPr="007D29DB">
              <w:rPr>
                <w:sz w:val="22"/>
                <w:szCs w:val="22"/>
              </w:rPr>
              <w:t xml:space="preserve">, </w:t>
            </w:r>
            <w:proofErr w:type="spellStart"/>
            <w:r w:rsidRPr="007D29DB">
              <w:rPr>
                <w:sz w:val="22"/>
                <w:szCs w:val="22"/>
              </w:rPr>
              <w:t>Vormela</w:t>
            </w:r>
            <w:proofErr w:type="spellEnd"/>
          </w:p>
        </w:tc>
      </w:tr>
      <w:tr w:rsidR="007D29DB" w:rsidRPr="007D29DB" w14:paraId="27876CDE" w14:textId="77777777" w:rsidTr="008C60B5">
        <w:tc>
          <w:tcPr>
            <w:tcW w:w="2689" w:type="dxa"/>
            <w:vMerge/>
          </w:tcPr>
          <w:p w14:paraId="4DE31B5C" w14:textId="77777777" w:rsidR="00195543" w:rsidRPr="007D29DB" w:rsidRDefault="00195543" w:rsidP="00195543">
            <w:pPr>
              <w:widowControl/>
              <w:kinsoku/>
              <w:jc w:val="both"/>
            </w:pPr>
          </w:p>
        </w:tc>
        <w:tc>
          <w:tcPr>
            <w:tcW w:w="2976" w:type="dxa"/>
          </w:tcPr>
          <w:p w14:paraId="1C9D7419" w14:textId="77777777" w:rsidR="00195543" w:rsidRPr="007D29DB" w:rsidRDefault="00195543" w:rsidP="00195543">
            <w:pPr>
              <w:widowControl/>
              <w:kinsoku/>
              <w:jc w:val="both"/>
            </w:pPr>
            <w:proofErr w:type="spellStart"/>
            <w:r w:rsidRPr="007D29DB">
              <w:t>Odobenidae</w:t>
            </w:r>
            <w:proofErr w:type="spellEnd"/>
          </w:p>
        </w:tc>
        <w:tc>
          <w:tcPr>
            <w:tcW w:w="5802" w:type="dxa"/>
          </w:tcPr>
          <w:p w14:paraId="5F7BB2CE" w14:textId="77777777" w:rsidR="00195543" w:rsidRPr="007D29DB" w:rsidRDefault="00AA22A1" w:rsidP="00195543">
            <w:pPr>
              <w:widowControl/>
              <w:kinsoku/>
              <w:rPr>
                <w:sz w:val="22"/>
                <w:szCs w:val="22"/>
              </w:rPr>
            </w:pPr>
            <w:r w:rsidRPr="007D29DB">
              <w:rPr>
                <w:sz w:val="22"/>
                <w:szCs w:val="22"/>
              </w:rPr>
              <w:t>Odobenus</w:t>
            </w:r>
          </w:p>
        </w:tc>
      </w:tr>
      <w:tr w:rsidR="007D29DB" w:rsidRPr="007D29DB" w14:paraId="4821E31F" w14:textId="77777777" w:rsidTr="008C60B5">
        <w:tc>
          <w:tcPr>
            <w:tcW w:w="2689" w:type="dxa"/>
            <w:vMerge/>
          </w:tcPr>
          <w:p w14:paraId="116846EF" w14:textId="77777777" w:rsidR="00195543" w:rsidRPr="007D29DB" w:rsidRDefault="00195543" w:rsidP="00195543">
            <w:pPr>
              <w:widowControl/>
              <w:kinsoku/>
              <w:jc w:val="both"/>
            </w:pPr>
          </w:p>
        </w:tc>
        <w:tc>
          <w:tcPr>
            <w:tcW w:w="2976" w:type="dxa"/>
          </w:tcPr>
          <w:p w14:paraId="687600D5" w14:textId="77777777" w:rsidR="00195543" w:rsidRPr="007D29DB" w:rsidRDefault="005378B1" w:rsidP="00195543">
            <w:pPr>
              <w:widowControl/>
              <w:kinsoku/>
              <w:jc w:val="both"/>
            </w:pPr>
            <w:proofErr w:type="spellStart"/>
            <w:r w:rsidRPr="007D29DB">
              <w:t>Otariidae</w:t>
            </w:r>
            <w:proofErr w:type="spellEnd"/>
          </w:p>
        </w:tc>
        <w:tc>
          <w:tcPr>
            <w:tcW w:w="5802" w:type="dxa"/>
          </w:tcPr>
          <w:p w14:paraId="120AEC8F" w14:textId="77777777" w:rsidR="00195543" w:rsidRPr="007D29DB" w:rsidRDefault="00523D5A" w:rsidP="00195543">
            <w:pPr>
              <w:widowControl/>
              <w:kinsoku/>
              <w:rPr>
                <w:sz w:val="22"/>
                <w:szCs w:val="22"/>
              </w:rPr>
            </w:pPr>
            <w:proofErr w:type="spellStart"/>
            <w:r w:rsidRPr="007D29DB">
              <w:rPr>
                <w:sz w:val="22"/>
                <w:szCs w:val="22"/>
              </w:rPr>
              <w:t>Arctocephalus</w:t>
            </w:r>
            <w:proofErr w:type="spellEnd"/>
            <w:r w:rsidRPr="007D29DB">
              <w:rPr>
                <w:sz w:val="22"/>
                <w:szCs w:val="22"/>
              </w:rPr>
              <w:t xml:space="preserve">, </w:t>
            </w:r>
            <w:proofErr w:type="spellStart"/>
            <w:r w:rsidRPr="007D29DB">
              <w:rPr>
                <w:sz w:val="22"/>
                <w:szCs w:val="22"/>
              </w:rPr>
              <w:t>Callorhinus</w:t>
            </w:r>
            <w:proofErr w:type="spellEnd"/>
            <w:r w:rsidRPr="007D29DB">
              <w:rPr>
                <w:sz w:val="22"/>
                <w:szCs w:val="22"/>
              </w:rPr>
              <w:t xml:space="preserve">, </w:t>
            </w:r>
            <w:proofErr w:type="spellStart"/>
            <w:r w:rsidRPr="007D29DB">
              <w:rPr>
                <w:sz w:val="22"/>
                <w:szCs w:val="22"/>
              </w:rPr>
              <w:t>Eumetopias</w:t>
            </w:r>
            <w:proofErr w:type="spellEnd"/>
            <w:r w:rsidRPr="007D29DB">
              <w:rPr>
                <w:sz w:val="22"/>
                <w:szCs w:val="22"/>
              </w:rPr>
              <w:t xml:space="preserve">, </w:t>
            </w:r>
            <w:proofErr w:type="spellStart"/>
            <w:r w:rsidRPr="007D29DB">
              <w:rPr>
                <w:sz w:val="22"/>
                <w:szCs w:val="22"/>
              </w:rPr>
              <w:t>Neophoca</w:t>
            </w:r>
            <w:proofErr w:type="spellEnd"/>
            <w:r w:rsidRPr="007D29DB">
              <w:rPr>
                <w:sz w:val="22"/>
                <w:szCs w:val="22"/>
              </w:rPr>
              <w:t xml:space="preserve">, </w:t>
            </w:r>
            <w:proofErr w:type="spellStart"/>
            <w:r w:rsidRPr="007D29DB">
              <w:rPr>
                <w:sz w:val="22"/>
                <w:szCs w:val="22"/>
              </w:rPr>
              <w:t>Otaria</w:t>
            </w:r>
            <w:proofErr w:type="spellEnd"/>
            <w:r w:rsidRPr="007D29DB">
              <w:rPr>
                <w:sz w:val="22"/>
                <w:szCs w:val="22"/>
              </w:rPr>
              <w:t xml:space="preserve">, </w:t>
            </w:r>
            <w:proofErr w:type="spellStart"/>
            <w:r w:rsidRPr="007D29DB">
              <w:rPr>
                <w:sz w:val="22"/>
                <w:szCs w:val="22"/>
              </w:rPr>
              <w:t>Phocarctos</w:t>
            </w:r>
            <w:proofErr w:type="spellEnd"/>
            <w:r w:rsidRPr="007D29DB">
              <w:rPr>
                <w:sz w:val="22"/>
                <w:szCs w:val="22"/>
              </w:rPr>
              <w:t xml:space="preserve">, </w:t>
            </w:r>
            <w:proofErr w:type="spellStart"/>
            <w:r w:rsidRPr="007D29DB">
              <w:rPr>
                <w:sz w:val="22"/>
                <w:szCs w:val="22"/>
              </w:rPr>
              <w:t>Zalophus</w:t>
            </w:r>
            <w:proofErr w:type="spellEnd"/>
          </w:p>
        </w:tc>
      </w:tr>
      <w:tr w:rsidR="007D29DB" w:rsidRPr="007D29DB" w14:paraId="37F0DFBB" w14:textId="77777777" w:rsidTr="008C60B5">
        <w:tc>
          <w:tcPr>
            <w:tcW w:w="2689" w:type="dxa"/>
            <w:vMerge/>
          </w:tcPr>
          <w:p w14:paraId="5712E671" w14:textId="77777777" w:rsidR="00195543" w:rsidRPr="007D29DB" w:rsidRDefault="00195543" w:rsidP="00195543">
            <w:pPr>
              <w:widowControl/>
              <w:kinsoku/>
              <w:jc w:val="both"/>
            </w:pPr>
          </w:p>
        </w:tc>
        <w:tc>
          <w:tcPr>
            <w:tcW w:w="2976" w:type="dxa"/>
          </w:tcPr>
          <w:p w14:paraId="0B1F5026" w14:textId="77777777" w:rsidR="00195543" w:rsidRPr="007D29DB" w:rsidRDefault="005378B1" w:rsidP="00195543">
            <w:pPr>
              <w:widowControl/>
              <w:kinsoku/>
              <w:jc w:val="both"/>
            </w:pPr>
            <w:proofErr w:type="spellStart"/>
            <w:r w:rsidRPr="007D29DB">
              <w:t>Phocidae</w:t>
            </w:r>
            <w:proofErr w:type="spellEnd"/>
          </w:p>
        </w:tc>
        <w:tc>
          <w:tcPr>
            <w:tcW w:w="5802" w:type="dxa"/>
          </w:tcPr>
          <w:p w14:paraId="4B528624" w14:textId="77777777" w:rsidR="00195543" w:rsidRPr="007D29DB" w:rsidRDefault="00523D5A" w:rsidP="00195543">
            <w:pPr>
              <w:widowControl/>
              <w:kinsoku/>
              <w:rPr>
                <w:sz w:val="22"/>
                <w:szCs w:val="22"/>
              </w:rPr>
            </w:pPr>
            <w:proofErr w:type="spellStart"/>
            <w:r w:rsidRPr="007D29DB">
              <w:rPr>
                <w:sz w:val="22"/>
                <w:szCs w:val="22"/>
              </w:rPr>
              <w:t>Cystophora</w:t>
            </w:r>
            <w:proofErr w:type="spellEnd"/>
            <w:r w:rsidRPr="007D29DB">
              <w:rPr>
                <w:sz w:val="22"/>
                <w:szCs w:val="22"/>
              </w:rPr>
              <w:t xml:space="preserve">, </w:t>
            </w:r>
            <w:proofErr w:type="spellStart"/>
            <w:r w:rsidRPr="007D29DB">
              <w:rPr>
                <w:sz w:val="22"/>
                <w:szCs w:val="22"/>
              </w:rPr>
              <w:t>Erignathus</w:t>
            </w:r>
            <w:proofErr w:type="spellEnd"/>
            <w:r w:rsidRPr="007D29DB">
              <w:rPr>
                <w:sz w:val="22"/>
                <w:szCs w:val="22"/>
              </w:rPr>
              <w:t xml:space="preserve">, </w:t>
            </w:r>
            <w:proofErr w:type="spellStart"/>
            <w:r w:rsidRPr="007D29DB">
              <w:rPr>
                <w:sz w:val="22"/>
                <w:szCs w:val="22"/>
              </w:rPr>
              <w:t>Halichoerus</w:t>
            </w:r>
            <w:proofErr w:type="spellEnd"/>
            <w:r w:rsidRPr="007D29DB">
              <w:rPr>
                <w:sz w:val="22"/>
                <w:szCs w:val="22"/>
              </w:rPr>
              <w:t xml:space="preserve">, </w:t>
            </w:r>
            <w:proofErr w:type="spellStart"/>
            <w:r w:rsidRPr="007D29DB">
              <w:rPr>
                <w:sz w:val="22"/>
                <w:szCs w:val="22"/>
              </w:rPr>
              <w:t>Histiophoca</w:t>
            </w:r>
            <w:proofErr w:type="spellEnd"/>
            <w:r w:rsidRPr="007D29DB">
              <w:rPr>
                <w:sz w:val="22"/>
                <w:szCs w:val="22"/>
              </w:rPr>
              <w:t xml:space="preserve">, </w:t>
            </w:r>
            <w:proofErr w:type="spellStart"/>
            <w:r w:rsidRPr="007D29DB">
              <w:rPr>
                <w:sz w:val="22"/>
                <w:szCs w:val="22"/>
              </w:rPr>
              <w:t>Hydrurga</w:t>
            </w:r>
            <w:proofErr w:type="spellEnd"/>
            <w:r w:rsidRPr="007D29DB">
              <w:rPr>
                <w:sz w:val="22"/>
                <w:szCs w:val="22"/>
              </w:rPr>
              <w:t xml:space="preserve">, </w:t>
            </w:r>
            <w:proofErr w:type="spellStart"/>
            <w:r w:rsidRPr="007D29DB">
              <w:rPr>
                <w:sz w:val="22"/>
                <w:szCs w:val="22"/>
              </w:rPr>
              <w:t>Leptonychotes</w:t>
            </w:r>
            <w:proofErr w:type="spellEnd"/>
            <w:r w:rsidRPr="007D29DB">
              <w:rPr>
                <w:sz w:val="22"/>
                <w:szCs w:val="22"/>
              </w:rPr>
              <w:t xml:space="preserve">, </w:t>
            </w:r>
            <w:proofErr w:type="spellStart"/>
            <w:r w:rsidRPr="007D29DB">
              <w:rPr>
                <w:sz w:val="22"/>
                <w:szCs w:val="22"/>
              </w:rPr>
              <w:t>Lobodon</w:t>
            </w:r>
            <w:proofErr w:type="spellEnd"/>
            <w:r w:rsidRPr="007D29DB">
              <w:rPr>
                <w:sz w:val="22"/>
                <w:szCs w:val="22"/>
              </w:rPr>
              <w:t xml:space="preserve">, </w:t>
            </w:r>
            <w:proofErr w:type="spellStart"/>
            <w:r w:rsidRPr="007D29DB">
              <w:rPr>
                <w:sz w:val="22"/>
                <w:szCs w:val="22"/>
              </w:rPr>
              <w:t>Mirounga</w:t>
            </w:r>
            <w:proofErr w:type="spellEnd"/>
            <w:r w:rsidRPr="007D29DB">
              <w:rPr>
                <w:sz w:val="22"/>
                <w:szCs w:val="22"/>
              </w:rPr>
              <w:t xml:space="preserve">, </w:t>
            </w:r>
            <w:proofErr w:type="spellStart"/>
            <w:r w:rsidRPr="007D29DB">
              <w:rPr>
                <w:sz w:val="22"/>
                <w:szCs w:val="22"/>
              </w:rPr>
              <w:t>Monachus</w:t>
            </w:r>
            <w:proofErr w:type="spellEnd"/>
            <w:r w:rsidRPr="007D29DB">
              <w:rPr>
                <w:sz w:val="22"/>
                <w:szCs w:val="22"/>
              </w:rPr>
              <w:t xml:space="preserve">, </w:t>
            </w:r>
            <w:proofErr w:type="spellStart"/>
            <w:r w:rsidR="0021521F" w:rsidRPr="007D29DB">
              <w:rPr>
                <w:sz w:val="22"/>
                <w:szCs w:val="22"/>
              </w:rPr>
              <w:t>Ommatophoca</w:t>
            </w:r>
            <w:proofErr w:type="spellEnd"/>
            <w:r w:rsidR="0021521F" w:rsidRPr="007D29DB">
              <w:rPr>
                <w:sz w:val="22"/>
                <w:szCs w:val="22"/>
              </w:rPr>
              <w:t xml:space="preserve">, </w:t>
            </w:r>
            <w:proofErr w:type="spellStart"/>
            <w:r w:rsidR="0021521F" w:rsidRPr="007D29DB">
              <w:rPr>
                <w:sz w:val="22"/>
                <w:szCs w:val="22"/>
              </w:rPr>
              <w:t>Pagophilus</w:t>
            </w:r>
            <w:proofErr w:type="spellEnd"/>
            <w:r w:rsidR="0021521F" w:rsidRPr="007D29DB">
              <w:rPr>
                <w:sz w:val="22"/>
                <w:szCs w:val="22"/>
              </w:rPr>
              <w:t xml:space="preserve">, </w:t>
            </w:r>
            <w:proofErr w:type="spellStart"/>
            <w:r w:rsidR="0021521F" w:rsidRPr="007D29DB">
              <w:rPr>
                <w:sz w:val="22"/>
                <w:szCs w:val="22"/>
              </w:rPr>
              <w:t>Phoca</w:t>
            </w:r>
            <w:proofErr w:type="spellEnd"/>
            <w:r w:rsidR="0021521F" w:rsidRPr="007D29DB">
              <w:rPr>
                <w:sz w:val="22"/>
                <w:szCs w:val="22"/>
              </w:rPr>
              <w:t xml:space="preserve">, </w:t>
            </w:r>
            <w:proofErr w:type="spellStart"/>
            <w:r w:rsidR="0021521F" w:rsidRPr="007D29DB">
              <w:rPr>
                <w:sz w:val="22"/>
                <w:szCs w:val="22"/>
              </w:rPr>
              <w:t>Pusa</w:t>
            </w:r>
            <w:proofErr w:type="spellEnd"/>
          </w:p>
        </w:tc>
      </w:tr>
      <w:tr w:rsidR="007D29DB" w:rsidRPr="007D29DB" w14:paraId="47A4369C" w14:textId="77777777" w:rsidTr="008C60B5">
        <w:tc>
          <w:tcPr>
            <w:tcW w:w="2689" w:type="dxa"/>
            <w:vMerge/>
          </w:tcPr>
          <w:p w14:paraId="2EC3DBCE" w14:textId="77777777" w:rsidR="00195543" w:rsidRPr="007D29DB" w:rsidRDefault="00195543" w:rsidP="00195543">
            <w:pPr>
              <w:widowControl/>
              <w:kinsoku/>
              <w:jc w:val="both"/>
            </w:pPr>
          </w:p>
        </w:tc>
        <w:tc>
          <w:tcPr>
            <w:tcW w:w="2976" w:type="dxa"/>
          </w:tcPr>
          <w:p w14:paraId="2AD443A1" w14:textId="77777777" w:rsidR="00195543" w:rsidRPr="007D29DB" w:rsidRDefault="005378B1" w:rsidP="00195543">
            <w:pPr>
              <w:widowControl/>
              <w:kinsoku/>
              <w:jc w:val="both"/>
            </w:pPr>
            <w:proofErr w:type="spellStart"/>
            <w:r w:rsidRPr="007D29DB">
              <w:t>Procyonidae</w:t>
            </w:r>
            <w:proofErr w:type="spellEnd"/>
          </w:p>
        </w:tc>
        <w:tc>
          <w:tcPr>
            <w:tcW w:w="5802" w:type="dxa"/>
          </w:tcPr>
          <w:p w14:paraId="2C335081" w14:textId="77777777" w:rsidR="00195543" w:rsidRPr="007D29DB" w:rsidRDefault="0021521F" w:rsidP="00195543">
            <w:pPr>
              <w:widowControl/>
              <w:kinsoku/>
              <w:rPr>
                <w:sz w:val="22"/>
                <w:szCs w:val="22"/>
              </w:rPr>
            </w:pPr>
            <w:proofErr w:type="spellStart"/>
            <w:r w:rsidRPr="007D29DB">
              <w:rPr>
                <w:sz w:val="22"/>
                <w:szCs w:val="22"/>
              </w:rPr>
              <w:t>Bassaricyon</w:t>
            </w:r>
            <w:proofErr w:type="spellEnd"/>
            <w:r w:rsidRPr="007D29DB">
              <w:rPr>
                <w:sz w:val="22"/>
                <w:szCs w:val="22"/>
              </w:rPr>
              <w:t xml:space="preserve">, </w:t>
            </w:r>
            <w:proofErr w:type="spellStart"/>
            <w:r w:rsidRPr="007D29DB">
              <w:rPr>
                <w:sz w:val="22"/>
                <w:szCs w:val="22"/>
              </w:rPr>
              <w:t>Bassariscus</w:t>
            </w:r>
            <w:proofErr w:type="spellEnd"/>
            <w:r w:rsidRPr="007D29DB">
              <w:rPr>
                <w:sz w:val="22"/>
                <w:szCs w:val="22"/>
              </w:rPr>
              <w:t xml:space="preserve">, </w:t>
            </w:r>
            <w:proofErr w:type="spellStart"/>
            <w:r w:rsidRPr="007D29DB">
              <w:rPr>
                <w:sz w:val="22"/>
                <w:szCs w:val="22"/>
              </w:rPr>
              <w:t>Nasua</w:t>
            </w:r>
            <w:proofErr w:type="spellEnd"/>
            <w:r w:rsidRPr="007D29DB">
              <w:rPr>
                <w:sz w:val="22"/>
                <w:szCs w:val="22"/>
              </w:rPr>
              <w:t xml:space="preserve">, </w:t>
            </w:r>
            <w:proofErr w:type="spellStart"/>
            <w:r w:rsidRPr="007D29DB">
              <w:rPr>
                <w:sz w:val="22"/>
                <w:szCs w:val="22"/>
              </w:rPr>
              <w:t>Nasuella</w:t>
            </w:r>
            <w:proofErr w:type="spellEnd"/>
            <w:r w:rsidRPr="007D29DB">
              <w:rPr>
                <w:sz w:val="22"/>
                <w:szCs w:val="22"/>
              </w:rPr>
              <w:t xml:space="preserve">, </w:t>
            </w:r>
            <w:proofErr w:type="spellStart"/>
            <w:r w:rsidRPr="007D29DB">
              <w:rPr>
                <w:sz w:val="22"/>
                <w:szCs w:val="22"/>
              </w:rPr>
              <w:t>Potos</w:t>
            </w:r>
            <w:proofErr w:type="spellEnd"/>
            <w:r w:rsidRPr="007D29DB">
              <w:rPr>
                <w:sz w:val="22"/>
                <w:szCs w:val="22"/>
              </w:rPr>
              <w:t>, Procyon</w:t>
            </w:r>
          </w:p>
        </w:tc>
      </w:tr>
      <w:tr w:rsidR="005378B1" w:rsidRPr="007D29DB" w14:paraId="774B26CD" w14:textId="77777777" w:rsidTr="005378B1">
        <w:trPr>
          <w:trHeight w:val="216"/>
        </w:trPr>
        <w:tc>
          <w:tcPr>
            <w:tcW w:w="2689" w:type="dxa"/>
            <w:vMerge/>
          </w:tcPr>
          <w:p w14:paraId="01CFDF09" w14:textId="77777777" w:rsidR="005378B1" w:rsidRPr="007D29DB" w:rsidRDefault="005378B1" w:rsidP="00195543">
            <w:pPr>
              <w:widowControl/>
              <w:kinsoku/>
              <w:jc w:val="both"/>
            </w:pPr>
          </w:p>
        </w:tc>
        <w:tc>
          <w:tcPr>
            <w:tcW w:w="2976" w:type="dxa"/>
          </w:tcPr>
          <w:p w14:paraId="1EAC0003" w14:textId="77777777" w:rsidR="005378B1" w:rsidRPr="007D29DB" w:rsidRDefault="005378B1" w:rsidP="00195543">
            <w:pPr>
              <w:widowControl/>
              <w:kinsoku/>
              <w:jc w:val="both"/>
            </w:pPr>
            <w:proofErr w:type="spellStart"/>
            <w:r w:rsidRPr="007D29DB">
              <w:t>Ursidae</w:t>
            </w:r>
            <w:proofErr w:type="spellEnd"/>
          </w:p>
        </w:tc>
        <w:tc>
          <w:tcPr>
            <w:tcW w:w="5802" w:type="dxa"/>
          </w:tcPr>
          <w:p w14:paraId="47893F38" w14:textId="77777777" w:rsidR="005378B1" w:rsidRPr="007D29DB" w:rsidRDefault="00194A72" w:rsidP="00195543">
            <w:pPr>
              <w:widowControl/>
              <w:kinsoku/>
              <w:rPr>
                <w:sz w:val="22"/>
                <w:szCs w:val="22"/>
              </w:rPr>
            </w:pPr>
            <w:proofErr w:type="spellStart"/>
            <w:r w:rsidRPr="007D29DB">
              <w:rPr>
                <w:sz w:val="22"/>
                <w:szCs w:val="22"/>
              </w:rPr>
              <w:t>Ailuropoda</w:t>
            </w:r>
            <w:proofErr w:type="spellEnd"/>
            <w:r w:rsidRPr="007D29DB">
              <w:rPr>
                <w:sz w:val="22"/>
                <w:szCs w:val="22"/>
              </w:rPr>
              <w:t xml:space="preserve">, </w:t>
            </w:r>
            <w:proofErr w:type="spellStart"/>
            <w:r w:rsidRPr="007D29DB">
              <w:rPr>
                <w:sz w:val="22"/>
                <w:szCs w:val="22"/>
              </w:rPr>
              <w:t>Helarctos</w:t>
            </w:r>
            <w:proofErr w:type="spellEnd"/>
            <w:r w:rsidRPr="007D29DB">
              <w:rPr>
                <w:sz w:val="22"/>
                <w:szCs w:val="22"/>
              </w:rPr>
              <w:t xml:space="preserve">, </w:t>
            </w:r>
            <w:proofErr w:type="spellStart"/>
            <w:r w:rsidRPr="007D29DB">
              <w:rPr>
                <w:sz w:val="22"/>
                <w:szCs w:val="22"/>
              </w:rPr>
              <w:t>Melarus</w:t>
            </w:r>
            <w:proofErr w:type="spellEnd"/>
            <w:r w:rsidRPr="007D29DB">
              <w:rPr>
                <w:sz w:val="22"/>
                <w:szCs w:val="22"/>
              </w:rPr>
              <w:t xml:space="preserve">, </w:t>
            </w:r>
            <w:proofErr w:type="spellStart"/>
            <w:r w:rsidRPr="007D29DB">
              <w:rPr>
                <w:sz w:val="22"/>
                <w:szCs w:val="22"/>
              </w:rPr>
              <w:t>Tremarctos</w:t>
            </w:r>
            <w:proofErr w:type="spellEnd"/>
            <w:r w:rsidRPr="007D29DB">
              <w:rPr>
                <w:sz w:val="22"/>
                <w:szCs w:val="22"/>
              </w:rPr>
              <w:t xml:space="preserve">, </w:t>
            </w:r>
            <w:proofErr w:type="spellStart"/>
            <w:r w:rsidRPr="007D29DB">
              <w:rPr>
                <w:sz w:val="22"/>
                <w:szCs w:val="22"/>
              </w:rPr>
              <w:t>Ursus</w:t>
            </w:r>
            <w:proofErr w:type="spellEnd"/>
          </w:p>
        </w:tc>
      </w:tr>
    </w:tbl>
    <w:p w14:paraId="191C700D" w14:textId="77777777" w:rsidR="0087004B" w:rsidRPr="007D29DB" w:rsidRDefault="0087004B"/>
    <w:p w14:paraId="730353A6" w14:textId="77777777" w:rsidR="00B200E8" w:rsidRPr="007D29DB" w:rsidRDefault="00B200E8" w:rsidP="00B366C4">
      <w:pPr>
        <w:widowControl/>
        <w:kinsoku/>
        <w:jc w:val="both"/>
      </w:pPr>
    </w:p>
    <w:tbl>
      <w:tblPr>
        <w:tblStyle w:val="Mriekatabuky"/>
        <w:tblW w:w="11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5670"/>
      </w:tblGrid>
      <w:tr w:rsidR="007D29DB" w:rsidRPr="007D29DB" w14:paraId="30ED5DFA" w14:textId="77777777" w:rsidTr="0012468C">
        <w:tc>
          <w:tcPr>
            <w:tcW w:w="5807" w:type="dxa"/>
          </w:tcPr>
          <w:p w14:paraId="61ACF898" w14:textId="280E5A42" w:rsidR="00E710FA" w:rsidRPr="007D29DB" w:rsidRDefault="00E710FA" w:rsidP="00E710FA">
            <w:pPr>
              <w:widowControl/>
              <w:tabs>
                <w:tab w:val="left" w:pos="5529"/>
                <w:tab w:val="left" w:pos="6379"/>
              </w:tabs>
              <w:kinsoku/>
              <w:ind w:right="137"/>
              <w:jc w:val="both"/>
            </w:pPr>
            <w:proofErr w:type="spellStart"/>
            <w:r w:rsidRPr="007D29DB">
              <w:t>Zásielka</w:t>
            </w:r>
            <w:proofErr w:type="spellEnd"/>
            <w:r w:rsidRPr="007D29DB">
              <w:t xml:space="preserve"> </w:t>
            </w:r>
            <w:proofErr w:type="spellStart"/>
            <w:r w:rsidRPr="007D29DB">
              <w:t>živých</w:t>
            </w:r>
            <w:proofErr w:type="spellEnd"/>
            <w:r w:rsidRPr="007D29DB">
              <w:t xml:space="preserve"> </w:t>
            </w:r>
            <w:proofErr w:type="spellStart"/>
            <w:r w:rsidRPr="007D29DB">
              <w:t>zvierat</w:t>
            </w:r>
            <w:proofErr w:type="spellEnd"/>
            <w:r w:rsidRPr="007D29DB">
              <w:t xml:space="preserve"> </w:t>
            </w:r>
            <w:proofErr w:type="spellStart"/>
            <w:r w:rsidRPr="007D29DB">
              <w:t>r</w:t>
            </w:r>
            <w:r w:rsidR="00C7164F" w:rsidRPr="007D29DB">
              <w:t>a</w:t>
            </w:r>
            <w:r w:rsidRPr="007D29DB">
              <w:t>du</w:t>
            </w:r>
            <w:proofErr w:type="spellEnd"/>
            <w:r w:rsidRPr="007D29DB">
              <w:t xml:space="preserve"> </w:t>
            </w:r>
            <w:proofErr w:type="spellStart"/>
            <w:r w:rsidRPr="007D29DB">
              <w:t>mäsožravce</w:t>
            </w:r>
            <w:proofErr w:type="spellEnd"/>
            <w:r w:rsidRPr="007D29DB">
              <w:t xml:space="preserve"> </w:t>
            </w:r>
            <w:proofErr w:type="spellStart"/>
            <w:r w:rsidRPr="007D29DB">
              <w:t>pri</w:t>
            </w:r>
            <w:proofErr w:type="spellEnd"/>
            <w:r w:rsidRPr="007D29DB">
              <w:t xml:space="preserve"> </w:t>
            </w:r>
            <w:proofErr w:type="spellStart"/>
            <w:r w:rsidRPr="007D29DB">
              <w:t>vstupe</w:t>
            </w:r>
            <w:proofErr w:type="spellEnd"/>
            <w:r w:rsidRPr="007D29DB">
              <w:t xml:space="preserve"> </w:t>
            </w:r>
            <w:proofErr w:type="spellStart"/>
            <w:r w:rsidRPr="007D29DB">
              <w:t>na</w:t>
            </w:r>
            <w:proofErr w:type="spellEnd"/>
            <w:r w:rsidRPr="007D29DB">
              <w:t xml:space="preserve">  </w:t>
            </w:r>
          </w:p>
          <w:p w14:paraId="43C9D1A2" w14:textId="77777777" w:rsidR="00E710FA" w:rsidRPr="007D29DB" w:rsidRDefault="00E710FA" w:rsidP="00E710FA">
            <w:pPr>
              <w:widowControl/>
              <w:tabs>
                <w:tab w:val="left" w:pos="5529"/>
                <w:tab w:val="left" w:pos="6379"/>
              </w:tabs>
              <w:kinsoku/>
              <w:ind w:right="137"/>
              <w:jc w:val="both"/>
            </w:pPr>
            <w:proofErr w:type="spellStart"/>
            <w:r w:rsidRPr="007D29DB">
              <w:t>územie</w:t>
            </w:r>
            <w:proofErr w:type="spellEnd"/>
            <w:r w:rsidRPr="007D29DB">
              <w:t xml:space="preserve"> </w:t>
            </w:r>
            <w:proofErr w:type="spellStart"/>
            <w:r w:rsidRPr="007D29DB">
              <w:t>Slovenskej</w:t>
            </w:r>
            <w:proofErr w:type="spellEnd"/>
            <w:r w:rsidRPr="007D29DB">
              <w:t xml:space="preserve"> </w:t>
            </w:r>
            <w:proofErr w:type="spellStart"/>
            <w:r w:rsidRPr="007D29DB">
              <w:t>republiky</w:t>
            </w:r>
            <w:proofErr w:type="spellEnd"/>
            <w:r w:rsidRPr="007D29DB">
              <w:t xml:space="preserve"> </w:t>
            </w:r>
            <w:proofErr w:type="spellStart"/>
            <w:r w:rsidRPr="007D29DB">
              <w:t>musí</w:t>
            </w:r>
            <w:proofErr w:type="spellEnd"/>
            <w:r w:rsidRPr="007D29DB">
              <w:t xml:space="preserve"> </w:t>
            </w:r>
            <w:proofErr w:type="spellStart"/>
            <w:r w:rsidRPr="007D29DB">
              <w:t>popri</w:t>
            </w:r>
            <w:proofErr w:type="spellEnd"/>
            <w:r w:rsidRPr="007D29DB">
              <w:t xml:space="preserve"> </w:t>
            </w:r>
            <w:proofErr w:type="spellStart"/>
            <w:r w:rsidRPr="007D29DB">
              <w:t>príslušných</w:t>
            </w:r>
            <w:proofErr w:type="spellEnd"/>
          </w:p>
          <w:p w14:paraId="307C1BB4" w14:textId="77777777" w:rsidR="00E710FA" w:rsidRPr="007D29DB" w:rsidRDefault="00E710FA" w:rsidP="00E710FA">
            <w:pPr>
              <w:widowControl/>
              <w:tabs>
                <w:tab w:val="left" w:pos="5529"/>
                <w:tab w:val="left" w:pos="6379"/>
              </w:tabs>
              <w:kinsoku/>
              <w:ind w:right="137"/>
              <w:jc w:val="both"/>
            </w:pPr>
            <w:proofErr w:type="spellStart"/>
            <w:r w:rsidRPr="007D29DB">
              <w:t>ustanoveniach</w:t>
            </w:r>
            <w:proofErr w:type="spellEnd"/>
            <w:r w:rsidRPr="007D29DB">
              <w:t xml:space="preserve"> </w:t>
            </w:r>
            <w:proofErr w:type="spellStart"/>
            <w:r w:rsidRPr="007D29DB">
              <w:t>zákona</w:t>
            </w:r>
            <w:proofErr w:type="spellEnd"/>
            <w:r w:rsidRPr="007D29DB">
              <w:t xml:space="preserve"> č. 39/2007 </w:t>
            </w:r>
            <w:proofErr w:type="spellStart"/>
            <w:r w:rsidRPr="007D29DB">
              <w:t>Z.z</w:t>
            </w:r>
            <w:proofErr w:type="spellEnd"/>
            <w:r w:rsidRPr="007D29DB">
              <w:t xml:space="preserve">. a </w:t>
            </w:r>
            <w:proofErr w:type="spellStart"/>
            <w:r w:rsidRPr="007D29DB">
              <w:t>iných</w:t>
            </w:r>
            <w:proofErr w:type="spellEnd"/>
            <w:r w:rsidRPr="007D29DB">
              <w:t xml:space="preserve"> </w:t>
            </w:r>
            <w:proofErr w:type="spellStart"/>
            <w:r w:rsidRPr="007D29DB">
              <w:t>všeobecne</w:t>
            </w:r>
            <w:proofErr w:type="spellEnd"/>
            <w:r w:rsidRPr="007D29DB">
              <w:t xml:space="preserve"> </w:t>
            </w:r>
            <w:proofErr w:type="spellStart"/>
            <w:r w:rsidRPr="007D29DB">
              <w:t>záväzných</w:t>
            </w:r>
            <w:proofErr w:type="spellEnd"/>
            <w:r w:rsidRPr="007D29DB">
              <w:t xml:space="preserve"> </w:t>
            </w:r>
            <w:proofErr w:type="spellStart"/>
            <w:r w:rsidRPr="007D29DB">
              <w:t>právnych</w:t>
            </w:r>
            <w:proofErr w:type="spellEnd"/>
            <w:r w:rsidRPr="007D29DB">
              <w:t xml:space="preserve"> </w:t>
            </w:r>
            <w:proofErr w:type="spellStart"/>
            <w:r w:rsidRPr="007D29DB">
              <w:t>predpisov</w:t>
            </w:r>
            <w:proofErr w:type="spellEnd"/>
            <w:r w:rsidRPr="007D29DB">
              <w:t xml:space="preserve"> </w:t>
            </w:r>
            <w:proofErr w:type="spellStart"/>
            <w:r w:rsidRPr="007D29DB">
              <w:t>Slovenskej</w:t>
            </w:r>
            <w:proofErr w:type="spellEnd"/>
            <w:r w:rsidRPr="007D29DB">
              <w:t xml:space="preserve"> </w:t>
            </w:r>
            <w:proofErr w:type="spellStart"/>
            <w:r w:rsidRPr="007D29DB">
              <w:t>republiky</w:t>
            </w:r>
            <w:proofErr w:type="spellEnd"/>
            <w:r w:rsidRPr="007D29DB">
              <w:t xml:space="preserve"> a </w:t>
            </w:r>
          </w:p>
          <w:p w14:paraId="243F98CA" w14:textId="77777777" w:rsidR="00E710FA" w:rsidRPr="007D29DB" w:rsidRDefault="00E710FA" w:rsidP="00E710FA">
            <w:pPr>
              <w:widowControl/>
              <w:tabs>
                <w:tab w:val="left" w:pos="5529"/>
                <w:tab w:val="left" w:pos="6379"/>
              </w:tabs>
              <w:kinsoku/>
              <w:ind w:right="137"/>
              <w:jc w:val="both"/>
            </w:pPr>
            <w:proofErr w:type="spellStart"/>
            <w:r w:rsidRPr="007D29DB">
              <w:t>Európskej</w:t>
            </w:r>
            <w:proofErr w:type="spellEnd"/>
            <w:r w:rsidRPr="007D29DB">
              <w:t xml:space="preserve"> </w:t>
            </w:r>
            <w:proofErr w:type="spellStart"/>
            <w:r w:rsidRPr="007D29DB">
              <w:t>Únie</w:t>
            </w:r>
            <w:proofErr w:type="spellEnd"/>
            <w:r w:rsidRPr="007D29DB">
              <w:t xml:space="preserve"> </w:t>
            </w:r>
            <w:proofErr w:type="spellStart"/>
            <w:r w:rsidRPr="007D29DB">
              <w:t>spĺňať</w:t>
            </w:r>
            <w:proofErr w:type="spellEnd"/>
            <w:r w:rsidRPr="007D29DB">
              <w:t xml:space="preserve"> </w:t>
            </w:r>
            <w:proofErr w:type="spellStart"/>
            <w:r w:rsidRPr="007D29DB">
              <w:t>najmä</w:t>
            </w:r>
            <w:proofErr w:type="spellEnd"/>
            <w:r w:rsidRPr="007D29DB">
              <w:t xml:space="preserve"> </w:t>
            </w:r>
            <w:proofErr w:type="spellStart"/>
            <w:r w:rsidRPr="007D29DB">
              <w:t>tieto</w:t>
            </w:r>
            <w:proofErr w:type="spellEnd"/>
            <w:r w:rsidRPr="007D29DB">
              <w:t xml:space="preserve"> </w:t>
            </w:r>
            <w:proofErr w:type="spellStart"/>
            <w:r w:rsidRPr="007D29DB">
              <w:t>požiadavky</w:t>
            </w:r>
            <w:proofErr w:type="spellEnd"/>
            <w:r w:rsidRPr="007D29DB">
              <w:t>:</w:t>
            </w:r>
          </w:p>
        </w:tc>
        <w:tc>
          <w:tcPr>
            <w:tcW w:w="5670" w:type="dxa"/>
          </w:tcPr>
          <w:p w14:paraId="36D55367" w14:textId="77777777" w:rsidR="00E710FA" w:rsidRPr="007D29DB" w:rsidRDefault="00E710FA" w:rsidP="00E710FA">
            <w:pPr>
              <w:widowControl/>
              <w:tabs>
                <w:tab w:val="left" w:pos="5529"/>
                <w:tab w:val="left" w:pos="6379"/>
              </w:tabs>
              <w:kinsoku/>
              <w:ind w:right="137"/>
            </w:pPr>
            <w:r w:rsidRPr="007D29DB">
              <w:t>The consignment of live animals of order  Carnivore</w:t>
            </w:r>
            <w:r w:rsidR="00182F52" w:rsidRPr="007D29DB">
              <w:t>s</w:t>
            </w:r>
            <w:r w:rsidRPr="007D29DB">
              <w:t xml:space="preserve"> has in addition to relevant provisions of Act No. 39/2007 and other relevant legislation of the Slovak Republic and European Union to comply in particular with the following requirements:</w:t>
            </w:r>
          </w:p>
        </w:tc>
      </w:tr>
      <w:tr w:rsidR="007D29DB" w:rsidRPr="007D29DB" w14:paraId="442D8B6A" w14:textId="77777777" w:rsidTr="0012468C">
        <w:tc>
          <w:tcPr>
            <w:tcW w:w="5807" w:type="dxa"/>
          </w:tcPr>
          <w:p w14:paraId="1D3B0535" w14:textId="77777777" w:rsidR="00E710FA" w:rsidRPr="007D29DB" w:rsidRDefault="00E710FA" w:rsidP="00B71E30">
            <w:pPr>
              <w:widowControl/>
              <w:tabs>
                <w:tab w:val="left" w:pos="5529"/>
                <w:tab w:val="left" w:pos="6379"/>
              </w:tabs>
              <w:kinsoku/>
              <w:ind w:right="137"/>
              <w:jc w:val="both"/>
            </w:pPr>
          </w:p>
        </w:tc>
        <w:tc>
          <w:tcPr>
            <w:tcW w:w="5670" w:type="dxa"/>
          </w:tcPr>
          <w:p w14:paraId="7C437D5E" w14:textId="77777777" w:rsidR="00E710FA" w:rsidRPr="007D29DB" w:rsidRDefault="00E710FA" w:rsidP="00B71E30">
            <w:pPr>
              <w:widowControl/>
              <w:tabs>
                <w:tab w:val="left" w:pos="5529"/>
                <w:tab w:val="left" w:pos="6379"/>
              </w:tabs>
              <w:kinsoku/>
              <w:ind w:right="137"/>
              <w:jc w:val="both"/>
            </w:pPr>
          </w:p>
        </w:tc>
      </w:tr>
      <w:tr w:rsidR="007D29DB" w:rsidRPr="007D29DB" w14:paraId="78BB7900" w14:textId="77777777" w:rsidTr="0012468C">
        <w:tc>
          <w:tcPr>
            <w:tcW w:w="5807" w:type="dxa"/>
          </w:tcPr>
          <w:p w14:paraId="224A3C8C" w14:textId="77777777" w:rsidR="00E710FA" w:rsidRPr="007D29DB" w:rsidRDefault="00E710FA" w:rsidP="00B71E30">
            <w:pPr>
              <w:widowControl/>
              <w:tabs>
                <w:tab w:val="left" w:pos="5529"/>
                <w:tab w:val="left" w:pos="6379"/>
              </w:tabs>
              <w:kinsoku/>
              <w:ind w:right="137"/>
              <w:jc w:val="both"/>
            </w:pPr>
            <w:proofErr w:type="spellStart"/>
            <w:r w:rsidRPr="007D29DB">
              <w:t>Zvieratá</w:t>
            </w:r>
            <w:proofErr w:type="spellEnd"/>
            <w:r w:rsidRPr="007D29DB">
              <w:t xml:space="preserve"> </w:t>
            </w:r>
            <w:proofErr w:type="spellStart"/>
            <w:r w:rsidRPr="007D29DB">
              <w:t>musia</w:t>
            </w:r>
            <w:proofErr w:type="spellEnd"/>
            <w:r w:rsidRPr="007D29DB">
              <w:t xml:space="preserve"> </w:t>
            </w:r>
            <w:proofErr w:type="spellStart"/>
            <w:r w:rsidRPr="007D29DB">
              <w:t>pochádzať</w:t>
            </w:r>
            <w:proofErr w:type="spellEnd"/>
            <w:r w:rsidRPr="007D29DB">
              <w:t xml:space="preserve"> z </w:t>
            </w:r>
            <w:proofErr w:type="spellStart"/>
            <w:r w:rsidRPr="007D29DB">
              <w:t>krajiny</w:t>
            </w:r>
            <w:proofErr w:type="spellEnd"/>
            <w:r w:rsidRPr="007D29DB">
              <w:t xml:space="preserve">, </w:t>
            </w:r>
            <w:proofErr w:type="spellStart"/>
            <w:r w:rsidRPr="007D29DB">
              <w:t>ktorá</w:t>
            </w:r>
            <w:proofErr w:type="spellEnd"/>
            <w:r w:rsidRPr="007D29DB">
              <w:t xml:space="preserve"> je </w:t>
            </w:r>
            <w:proofErr w:type="spellStart"/>
            <w:r w:rsidRPr="007D29DB">
              <w:t>členom</w:t>
            </w:r>
            <w:proofErr w:type="spellEnd"/>
            <w:r w:rsidRPr="007D29DB">
              <w:t xml:space="preserve"> OIE</w:t>
            </w:r>
          </w:p>
        </w:tc>
        <w:tc>
          <w:tcPr>
            <w:tcW w:w="5670" w:type="dxa"/>
          </w:tcPr>
          <w:p w14:paraId="150194F0" w14:textId="77777777" w:rsidR="00E710FA" w:rsidRPr="007D29DB" w:rsidRDefault="00E710FA" w:rsidP="00B71E30">
            <w:pPr>
              <w:widowControl/>
              <w:tabs>
                <w:tab w:val="left" w:pos="5529"/>
                <w:tab w:val="left" w:pos="6379"/>
              </w:tabs>
              <w:kinsoku/>
              <w:ind w:right="137"/>
              <w:jc w:val="both"/>
            </w:pPr>
            <w:r w:rsidRPr="007D29DB">
              <w:t>The animal must originate from an OIE country</w:t>
            </w:r>
          </w:p>
        </w:tc>
      </w:tr>
      <w:tr w:rsidR="007D29DB" w:rsidRPr="007D29DB" w14:paraId="158C70E8" w14:textId="77777777" w:rsidTr="0012468C">
        <w:tc>
          <w:tcPr>
            <w:tcW w:w="5807" w:type="dxa"/>
          </w:tcPr>
          <w:p w14:paraId="4B1DEF95" w14:textId="77777777" w:rsidR="00E710FA" w:rsidRPr="007D29DB" w:rsidRDefault="00E710FA" w:rsidP="00B71E30">
            <w:pPr>
              <w:widowControl/>
              <w:tabs>
                <w:tab w:val="left" w:pos="5529"/>
                <w:tab w:val="left" w:pos="6379"/>
              </w:tabs>
              <w:kinsoku/>
              <w:ind w:right="137"/>
              <w:jc w:val="both"/>
            </w:pPr>
          </w:p>
        </w:tc>
        <w:tc>
          <w:tcPr>
            <w:tcW w:w="5670" w:type="dxa"/>
          </w:tcPr>
          <w:p w14:paraId="567D0743" w14:textId="77777777" w:rsidR="00E710FA" w:rsidRPr="007D29DB" w:rsidRDefault="00E710FA" w:rsidP="00B71E30">
            <w:pPr>
              <w:widowControl/>
              <w:tabs>
                <w:tab w:val="left" w:pos="5529"/>
                <w:tab w:val="left" w:pos="6379"/>
              </w:tabs>
              <w:kinsoku/>
              <w:ind w:right="137"/>
              <w:jc w:val="both"/>
            </w:pPr>
          </w:p>
        </w:tc>
      </w:tr>
      <w:tr w:rsidR="007D29DB" w:rsidRPr="007D29DB" w14:paraId="0F8C8C2A" w14:textId="77777777" w:rsidTr="0012468C">
        <w:tc>
          <w:tcPr>
            <w:tcW w:w="5807" w:type="dxa"/>
          </w:tcPr>
          <w:p w14:paraId="47D42668" w14:textId="77777777" w:rsidR="00E710FA" w:rsidRPr="007D29DB" w:rsidRDefault="00E710FA" w:rsidP="004F667C">
            <w:pPr>
              <w:widowControl/>
              <w:kinsoku/>
              <w:autoSpaceDE w:val="0"/>
              <w:autoSpaceDN w:val="0"/>
              <w:adjustRightInd w:val="0"/>
            </w:pPr>
            <w:proofErr w:type="spellStart"/>
            <w:r w:rsidRPr="007D29DB">
              <w:t>Zvieratá</w:t>
            </w:r>
            <w:proofErr w:type="spellEnd"/>
            <w:r w:rsidRPr="007D29DB">
              <w:t xml:space="preserve"> </w:t>
            </w:r>
            <w:proofErr w:type="spellStart"/>
            <w:r w:rsidRPr="007D29DB">
              <w:t>musia</w:t>
            </w:r>
            <w:proofErr w:type="spellEnd"/>
            <w:r w:rsidRPr="007D29DB">
              <w:t xml:space="preserve"> </w:t>
            </w:r>
            <w:proofErr w:type="spellStart"/>
            <w:r w:rsidRPr="007D29DB">
              <w:t>byť</w:t>
            </w:r>
            <w:proofErr w:type="spellEnd"/>
            <w:r w:rsidRPr="007D29DB">
              <w:t xml:space="preserve"> </w:t>
            </w:r>
            <w:proofErr w:type="spellStart"/>
            <w:r w:rsidRPr="007D29DB">
              <w:t>trvalo</w:t>
            </w:r>
            <w:proofErr w:type="spellEnd"/>
            <w:r w:rsidRPr="007D29DB">
              <w:t xml:space="preserve"> </w:t>
            </w:r>
            <w:proofErr w:type="spellStart"/>
            <w:r w:rsidRPr="007D29DB">
              <w:t>individuálne</w:t>
            </w:r>
            <w:proofErr w:type="spellEnd"/>
            <w:r w:rsidRPr="007D29DB">
              <w:t xml:space="preserve"> </w:t>
            </w:r>
            <w:proofErr w:type="spellStart"/>
            <w:r w:rsidRPr="007D29DB">
              <w:t>označené</w:t>
            </w:r>
            <w:proofErr w:type="spellEnd"/>
            <w:r w:rsidR="004F667C" w:rsidRPr="007D29DB">
              <w:t xml:space="preserve"> </w:t>
            </w:r>
            <w:proofErr w:type="spellStart"/>
            <w:r w:rsidRPr="007D29DB">
              <w:t>transpondérom</w:t>
            </w:r>
            <w:proofErr w:type="spellEnd"/>
            <w:r w:rsidRPr="007D29DB">
              <w:tab/>
            </w:r>
            <w:r w:rsidR="004F667C" w:rsidRPr="007D29DB">
              <w:t xml:space="preserve"> </w:t>
            </w:r>
            <w:r w:rsidRPr="007D29DB">
              <w:t>(</w:t>
            </w:r>
            <w:proofErr w:type="spellStart"/>
            <w:r w:rsidRPr="007D29DB">
              <w:t>mikročipom</w:t>
            </w:r>
            <w:proofErr w:type="spellEnd"/>
            <w:r w:rsidRPr="007D29DB">
              <w:t xml:space="preserve">), </w:t>
            </w:r>
            <w:proofErr w:type="spellStart"/>
            <w:r w:rsidRPr="007D29DB">
              <w:t>zodpovedajúcim</w:t>
            </w:r>
            <w:proofErr w:type="spellEnd"/>
            <w:r w:rsidRPr="007D29DB">
              <w:t xml:space="preserve"> </w:t>
            </w:r>
            <w:proofErr w:type="spellStart"/>
            <w:r w:rsidRPr="007D29DB">
              <w:t>norme</w:t>
            </w:r>
            <w:proofErr w:type="spellEnd"/>
            <w:r w:rsidRPr="007D29DB">
              <w:t xml:space="preserve"> </w:t>
            </w:r>
            <w:r w:rsidRPr="007D29DB">
              <w:rPr>
                <w:spacing w:val="-6"/>
              </w:rPr>
              <w:t>IS</w:t>
            </w:r>
            <w:r w:rsidR="004F667C" w:rsidRPr="007D29DB">
              <w:rPr>
                <w:spacing w:val="-6"/>
              </w:rPr>
              <w:t xml:space="preserve">O 11784, </w:t>
            </w:r>
            <w:proofErr w:type="spellStart"/>
            <w:r w:rsidR="004F667C" w:rsidRPr="007D29DB">
              <w:rPr>
                <w:spacing w:val="-6"/>
              </w:rPr>
              <w:t>ktorý</w:t>
            </w:r>
            <w:proofErr w:type="spellEnd"/>
            <w:r w:rsidR="004F667C" w:rsidRPr="007D29DB">
              <w:rPr>
                <w:spacing w:val="-6"/>
              </w:rPr>
              <w:t xml:space="preserve"> </w:t>
            </w:r>
            <w:proofErr w:type="spellStart"/>
            <w:r w:rsidR="004F667C" w:rsidRPr="007D29DB">
              <w:rPr>
                <w:spacing w:val="-6"/>
              </w:rPr>
              <w:t>využíva</w:t>
            </w:r>
            <w:proofErr w:type="spellEnd"/>
            <w:r w:rsidR="004F667C" w:rsidRPr="007D29DB">
              <w:rPr>
                <w:spacing w:val="-6"/>
              </w:rPr>
              <w:t xml:space="preserve"> </w:t>
            </w:r>
            <w:proofErr w:type="spellStart"/>
            <w:r w:rsidRPr="007D29DB">
              <w:rPr>
                <w:spacing w:val="-6"/>
              </w:rPr>
              <w:t>technológiu</w:t>
            </w:r>
            <w:proofErr w:type="spellEnd"/>
            <w:r w:rsidRPr="007D29DB">
              <w:rPr>
                <w:spacing w:val="-6"/>
              </w:rPr>
              <w:t xml:space="preserve"> HDX </w:t>
            </w:r>
            <w:proofErr w:type="spellStart"/>
            <w:r w:rsidRPr="007D29DB">
              <w:rPr>
                <w:spacing w:val="-6"/>
              </w:rPr>
              <w:t>alebo</w:t>
            </w:r>
            <w:proofErr w:type="spellEnd"/>
            <w:r w:rsidRPr="007D29DB">
              <w:rPr>
                <w:spacing w:val="-6"/>
              </w:rPr>
              <w:t xml:space="preserve"> FDX-B</w:t>
            </w:r>
            <w:r w:rsidRPr="007D29DB">
              <w:t xml:space="preserve"> a je </w:t>
            </w:r>
            <w:proofErr w:type="spellStart"/>
            <w:r w:rsidRPr="007D29DB">
              <w:t>možné</w:t>
            </w:r>
            <w:proofErr w:type="spellEnd"/>
            <w:r w:rsidRPr="007D29DB">
              <w:t xml:space="preserve"> ho </w:t>
            </w:r>
            <w:proofErr w:type="spellStart"/>
            <w:r w:rsidRPr="007D29DB">
              <w:t>odčítať</w:t>
            </w:r>
            <w:proofErr w:type="spellEnd"/>
            <w:r w:rsidRPr="007D29DB">
              <w:t xml:space="preserve"> </w:t>
            </w:r>
            <w:proofErr w:type="spellStart"/>
            <w:r w:rsidRPr="007D29DB">
              <w:t>zariadením</w:t>
            </w:r>
            <w:proofErr w:type="spellEnd"/>
            <w:r w:rsidRPr="007D29DB">
              <w:t xml:space="preserve"> </w:t>
            </w:r>
            <w:proofErr w:type="spellStart"/>
            <w:r w:rsidR="004F667C" w:rsidRPr="007D29DB">
              <w:t>z</w:t>
            </w:r>
            <w:r w:rsidRPr="007D29DB">
              <w:t>odpovedajúcim</w:t>
            </w:r>
            <w:proofErr w:type="spellEnd"/>
            <w:r w:rsidRPr="007D29DB">
              <w:t xml:space="preserve"> </w:t>
            </w:r>
            <w:proofErr w:type="spellStart"/>
            <w:r w:rsidRPr="007D29DB">
              <w:t>norme</w:t>
            </w:r>
            <w:proofErr w:type="spellEnd"/>
            <w:r w:rsidRPr="007D29DB">
              <w:t xml:space="preserve"> ISO 11785</w:t>
            </w:r>
          </w:p>
        </w:tc>
        <w:tc>
          <w:tcPr>
            <w:tcW w:w="5670" w:type="dxa"/>
          </w:tcPr>
          <w:p w14:paraId="30D2517A" w14:textId="77777777" w:rsidR="00E710FA" w:rsidRPr="007D29DB" w:rsidRDefault="004F667C" w:rsidP="00B71E30">
            <w:pPr>
              <w:widowControl/>
              <w:tabs>
                <w:tab w:val="left" w:pos="5529"/>
                <w:tab w:val="left" w:pos="6379"/>
              </w:tabs>
              <w:kinsoku/>
              <w:ind w:right="137"/>
              <w:jc w:val="both"/>
            </w:pPr>
            <w:r w:rsidRPr="007D29DB">
              <w:t>The animals must be permanently individually identified by transponder (microchip), complying with ISO standard 11784, which applies HDX or FDX-B technology and is readable by device compatible with ISO standard 11785</w:t>
            </w:r>
          </w:p>
        </w:tc>
      </w:tr>
      <w:tr w:rsidR="007D29DB" w:rsidRPr="007D29DB" w14:paraId="5AA2874A" w14:textId="77777777" w:rsidTr="0012468C">
        <w:tc>
          <w:tcPr>
            <w:tcW w:w="5807" w:type="dxa"/>
          </w:tcPr>
          <w:p w14:paraId="1DE9EEBE" w14:textId="77777777" w:rsidR="00E710FA" w:rsidRPr="007D29DB" w:rsidRDefault="00E710FA" w:rsidP="00B71E30">
            <w:pPr>
              <w:widowControl/>
              <w:tabs>
                <w:tab w:val="left" w:pos="5529"/>
                <w:tab w:val="left" w:pos="6379"/>
              </w:tabs>
              <w:kinsoku/>
              <w:ind w:right="137"/>
              <w:jc w:val="both"/>
            </w:pPr>
          </w:p>
        </w:tc>
        <w:tc>
          <w:tcPr>
            <w:tcW w:w="5670" w:type="dxa"/>
          </w:tcPr>
          <w:p w14:paraId="3278AD71" w14:textId="77777777" w:rsidR="00E710FA" w:rsidRPr="007D29DB" w:rsidRDefault="00E710FA" w:rsidP="00B71E30">
            <w:pPr>
              <w:widowControl/>
              <w:tabs>
                <w:tab w:val="left" w:pos="5529"/>
                <w:tab w:val="left" w:pos="6379"/>
              </w:tabs>
              <w:kinsoku/>
              <w:ind w:right="137"/>
              <w:jc w:val="both"/>
            </w:pPr>
          </w:p>
        </w:tc>
      </w:tr>
      <w:tr w:rsidR="007D29DB" w:rsidRPr="007D29DB" w14:paraId="35ED4D12" w14:textId="77777777" w:rsidTr="0012468C">
        <w:tc>
          <w:tcPr>
            <w:tcW w:w="5807" w:type="dxa"/>
          </w:tcPr>
          <w:p w14:paraId="282D076A" w14:textId="77777777" w:rsidR="00E710FA" w:rsidRPr="007D29DB" w:rsidRDefault="004F667C" w:rsidP="004F667C">
            <w:pPr>
              <w:widowControl/>
              <w:kinsoku/>
              <w:autoSpaceDE w:val="0"/>
              <w:autoSpaceDN w:val="0"/>
              <w:adjustRightInd w:val="0"/>
            </w:pPr>
            <w:proofErr w:type="spellStart"/>
            <w:r w:rsidRPr="007D29DB">
              <w:t>Zvieratá</w:t>
            </w:r>
            <w:proofErr w:type="spellEnd"/>
            <w:r w:rsidRPr="007D29DB">
              <w:t xml:space="preserve"> </w:t>
            </w:r>
            <w:proofErr w:type="spellStart"/>
            <w:r w:rsidRPr="007D29DB">
              <w:t>musia</w:t>
            </w:r>
            <w:proofErr w:type="spellEnd"/>
            <w:r w:rsidRPr="007D29DB">
              <w:t xml:space="preserve"> </w:t>
            </w:r>
            <w:proofErr w:type="spellStart"/>
            <w:r w:rsidRPr="007D29DB">
              <w:t>byť</w:t>
            </w:r>
            <w:proofErr w:type="spellEnd"/>
            <w:r w:rsidRPr="007D29DB">
              <w:t xml:space="preserve"> v </w:t>
            </w:r>
            <w:proofErr w:type="spellStart"/>
            <w:r w:rsidRPr="007D29DB">
              <w:t>čase</w:t>
            </w:r>
            <w:proofErr w:type="spellEnd"/>
            <w:r w:rsidRPr="007D29DB">
              <w:t xml:space="preserve"> </w:t>
            </w:r>
            <w:proofErr w:type="spellStart"/>
            <w:r w:rsidRPr="007D29DB">
              <w:t>nakládky</w:t>
            </w:r>
            <w:proofErr w:type="spellEnd"/>
            <w:r w:rsidRPr="007D29DB">
              <w:t xml:space="preserve"> </w:t>
            </w:r>
            <w:proofErr w:type="spellStart"/>
            <w:r w:rsidRPr="007D29DB">
              <w:t>podrobené</w:t>
            </w:r>
            <w:proofErr w:type="spellEnd"/>
            <w:r w:rsidRPr="007D29DB">
              <w:t xml:space="preserve"> </w:t>
            </w:r>
            <w:proofErr w:type="spellStart"/>
            <w:r w:rsidRPr="007D29DB">
              <w:t>klinickému</w:t>
            </w:r>
            <w:proofErr w:type="spellEnd"/>
            <w:r w:rsidRPr="007D29DB">
              <w:t xml:space="preserve"> </w:t>
            </w:r>
            <w:proofErr w:type="spellStart"/>
            <w:r w:rsidRPr="007D29DB">
              <w:t>vyšetreniu</w:t>
            </w:r>
            <w:proofErr w:type="spellEnd"/>
            <w:r w:rsidRPr="007D29DB">
              <w:t xml:space="preserve"> </w:t>
            </w:r>
            <w:proofErr w:type="spellStart"/>
            <w:r w:rsidRPr="007D29DB">
              <w:t>úradným</w:t>
            </w:r>
            <w:proofErr w:type="spellEnd"/>
            <w:r w:rsidRPr="007D29DB">
              <w:t xml:space="preserve"> </w:t>
            </w:r>
            <w:proofErr w:type="spellStart"/>
            <w:r w:rsidRPr="007D29DB">
              <w:t>veterinárnym</w:t>
            </w:r>
            <w:proofErr w:type="spellEnd"/>
            <w:r w:rsidRPr="007D29DB">
              <w:t xml:space="preserve"> </w:t>
            </w:r>
            <w:proofErr w:type="spellStart"/>
            <w:r w:rsidRPr="007D29DB">
              <w:t>lekárom</w:t>
            </w:r>
            <w:proofErr w:type="spellEnd"/>
            <w:r w:rsidRPr="007D29DB">
              <w:t xml:space="preserve">, </w:t>
            </w:r>
            <w:proofErr w:type="spellStart"/>
            <w:r w:rsidRPr="007D29DB">
              <w:t>ktorý</w:t>
            </w:r>
            <w:proofErr w:type="spellEnd"/>
            <w:r w:rsidRPr="007D29DB">
              <w:t xml:space="preserve"> </w:t>
            </w:r>
            <w:proofErr w:type="spellStart"/>
            <w:r w:rsidRPr="007D29DB">
              <w:t>musí</w:t>
            </w:r>
            <w:proofErr w:type="spellEnd"/>
            <w:r w:rsidRPr="007D29DB">
              <w:t xml:space="preserve"> v </w:t>
            </w:r>
            <w:proofErr w:type="spellStart"/>
            <w:r w:rsidRPr="007D29DB">
              <w:t>časti</w:t>
            </w:r>
            <w:proofErr w:type="spellEnd"/>
            <w:r w:rsidRPr="007D29DB">
              <w:t xml:space="preserve"> 2 </w:t>
            </w:r>
            <w:proofErr w:type="spellStart"/>
            <w:r w:rsidRPr="007D29DB">
              <w:t>certifikátu</w:t>
            </w:r>
            <w:proofErr w:type="spellEnd"/>
            <w:r w:rsidRPr="007D29DB">
              <w:t xml:space="preserve"> </w:t>
            </w:r>
            <w:proofErr w:type="spellStart"/>
            <w:r w:rsidRPr="007D29DB">
              <w:t>potvrdiť</w:t>
            </w:r>
            <w:proofErr w:type="spellEnd"/>
            <w:r w:rsidRPr="007D29DB">
              <w:t xml:space="preserve"> </w:t>
            </w:r>
            <w:proofErr w:type="spellStart"/>
            <w:r w:rsidRPr="007D29DB">
              <w:t>klinický</w:t>
            </w:r>
            <w:proofErr w:type="spellEnd"/>
            <w:r w:rsidRPr="007D29DB">
              <w:t xml:space="preserve"> </w:t>
            </w:r>
            <w:proofErr w:type="spellStart"/>
            <w:r w:rsidRPr="007D29DB">
              <w:t>stav</w:t>
            </w:r>
            <w:proofErr w:type="spellEnd"/>
            <w:r w:rsidRPr="007D29DB">
              <w:t xml:space="preserve"> a </w:t>
            </w:r>
            <w:proofErr w:type="spellStart"/>
            <w:r w:rsidRPr="007D29DB">
              <w:t>spôsobilosť</w:t>
            </w:r>
            <w:proofErr w:type="spellEnd"/>
            <w:r w:rsidRPr="007D29DB">
              <w:t xml:space="preserve"> </w:t>
            </w:r>
            <w:proofErr w:type="spellStart"/>
            <w:r w:rsidRPr="007D29DB">
              <w:t>uvedených</w:t>
            </w:r>
            <w:proofErr w:type="spellEnd"/>
            <w:r w:rsidRPr="007D29DB">
              <w:t xml:space="preserve"> </w:t>
            </w:r>
            <w:proofErr w:type="spellStart"/>
            <w:r w:rsidRPr="007D29DB">
              <w:t>zvierat</w:t>
            </w:r>
            <w:proofErr w:type="spellEnd"/>
            <w:r w:rsidRPr="007D29DB">
              <w:t xml:space="preserve"> </w:t>
            </w:r>
            <w:proofErr w:type="spellStart"/>
            <w:r w:rsidRPr="007D29DB">
              <w:t>na</w:t>
            </w:r>
            <w:proofErr w:type="spellEnd"/>
            <w:r w:rsidRPr="007D29DB">
              <w:t xml:space="preserve"> </w:t>
            </w:r>
            <w:proofErr w:type="spellStart"/>
            <w:r w:rsidRPr="007D29DB">
              <w:t>prepravu</w:t>
            </w:r>
            <w:proofErr w:type="spellEnd"/>
          </w:p>
        </w:tc>
        <w:tc>
          <w:tcPr>
            <w:tcW w:w="5670" w:type="dxa"/>
          </w:tcPr>
          <w:p w14:paraId="628225B4" w14:textId="77777777" w:rsidR="00E710FA" w:rsidRPr="007D29DB" w:rsidRDefault="004F667C" w:rsidP="00B71E30">
            <w:pPr>
              <w:widowControl/>
              <w:tabs>
                <w:tab w:val="left" w:pos="5529"/>
                <w:tab w:val="left" w:pos="6379"/>
              </w:tabs>
              <w:kinsoku/>
              <w:ind w:right="137"/>
              <w:jc w:val="both"/>
            </w:pPr>
            <w:r w:rsidRPr="007D29DB">
              <w:t>The animals must at the time of loading be subject to clinical examination by official veterinarian, who shall in Part 2 of the certificate attest their clinical</w:t>
            </w:r>
            <w:r w:rsidRPr="007D29DB">
              <w:rPr>
                <w:spacing w:val="-6"/>
              </w:rPr>
              <w:t xml:space="preserve"> status and fitness for transport of animals concerned</w:t>
            </w:r>
          </w:p>
        </w:tc>
      </w:tr>
      <w:tr w:rsidR="007D29DB" w:rsidRPr="007D29DB" w14:paraId="46EBA0C1" w14:textId="77777777" w:rsidTr="0012468C">
        <w:tc>
          <w:tcPr>
            <w:tcW w:w="5807" w:type="dxa"/>
          </w:tcPr>
          <w:p w14:paraId="6BB28DD8" w14:textId="77777777" w:rsidR="00E710FA" w:rsidRPr="007D29DB" w:rsidRDefault="00E710FA" w:rsidP="00B71E30">
            <w:pPr>
              <w:widowControl/>
              <w:tabs>
                <w:tab w:val="left" w:pos="5529"/>
                <w:tab w:val="left" w:pos="6379"/>
              </w:tabs>
              <w:kinsoku/>
              <w:ind w:right="137"/>
              <w:jc w:val="both"/>
            </w:pPr>
          </w:p>
        </w:tc>
        <w:tc>
          <w:tcPr>
            <w:tcW w:w="5670" w:type="dxa"/>
          </w:tcPr>
          <w:p w14:paraId="3BF87D4C" w14:textId="77777777" w:rsidR="00E710FA" w:rsidRPr="007D29DB" w:rsidRDefault="00E710FA" w:rsidP="00B71E30">
            <w:pPr>
              <w:widowControl/>
              <w:tabs>
                <w:tab w:val="left" w:pos="5529"/>
                <w:tab w:val="left" w:pos="6379"/>
              </w:tabs>
              <w:kinsoku/>
              <w:ind w:right="137"/>
              <w:jc w:val="both"/>
            </w:pPr>
          </w:p>
        </w:tc>
      </w:tr>
      <w:tr w:rsidR="007D29DB" w:rsidRPr="007D29DB" w14:paraId="6CF2846F" w14:textId="77777777" w:rsidTr="0012468C">
        <w:tc>
          <w:tcPr>
            <w:tcW w:w="5807" w:type="dxa"/>
          </w:tcPr>
          <w:p w14:paraId="5882E547" w14:textId="72C1FD1A" w:rsidR="00E710FA" w:rsidRPr="007D29DB" w:rsidRDefault="004F667C" w:rsidP="0087004B">
            <w:pPr>
              <w:widowControl/>
              <w:tabs>
                <w:tab w:val="left" w:pos="5529"/>
                <w:tab w:val="left" w:pos="6379"/>
              </w:tabs>
              <w:kinsoku/>
              <w:ind w:right="137"/>
              <w:jc w:val="both"/>
            </w:pPr>
            <w:proofErr w:type="spellStart"/>
            <w:r w:rsidRPr="007D29DB">
              <w:t>Zvieratá</w:t>
            </w:r>
            <w:proofErr w:type="spellEnd"/>
            <w:r w:rsidRPr="007D29DB">
              <w:t xml:space="preserve"> </w:t>
            </w:r>
            <w:proofErr w:type="spellStart"/>
            <w:r w:rsidRPr="007D29DB">
              <w:t>musia</w:t>
            </w:r>
            <w:proofErr w:type="spellEnd"/>
            <w:r w:rsidRPr="007D29DB">
              <w:t xml:space="preserve"> </w:t>
            </w:r>
            <w:proofErr w:type="spellStart"/>
            <w:r w:rsidRPr="007D29DB">
              <w:t>zodpovedať</w:t>
            </w:r>
            <w:proofErr w:type="spellEnd"/>
            <w:r w:rsidRPr="007D29DB">
              <w:t xml:space="preserve"> </w:t>
            </w:r>
            <w:proofErr w:type="spellStart"/>
            <w:r w:rsidRPr="007D29DB">
              <w:t>požiadavkám</w:t>
            </w:r>
            <w:proofErr w:type="spellEnd"/>
            <w:r w:rsidRPr="007D29DB">
              <w:t xml:space="preserve"> </w:t>
            </w:r>
            <w:proofErr w:type="spellStart"/>
            <w:r w:rsidRPr="007D29DB">
              <w:t>na</w:t>
            </w:r>
            <w:proofErr w:type="spellEnd"/>
            <w:r w:rsidRPr="007D29DB">
              <w:t xml:space="preserve"> </w:t>
            </w:r>
            <w:proofErr w:type="spellStart"/>
            <w:r w:rsidRPr="007D29DB">
              <w:t>zdravie</w:t>
            </w:r>
            <w:proofErr w:type="spellEnd"/>
            <w:r w:rsidRPr="007D29DB">
              <w:t xml:space="preserve"> </w:t>
            </w:r>
            <w:proofErr w:type="spellStart"/>
            <w:r w:rsidRPr="007D29DB">
              <w:t>zvierat</w:t>
            </w:r>
            <w:proofErr w:type="spellEnd"/>
            <w:r w:rsidRPr="007D29DB">
              <w:t xml:space="preserve"> a </w:t>
            </w:r>
            <w:proofErr w:type="spellStart"/>
            <w:r w:rsidRPr="007D29DB">
              <w:t>na</w:t>
            </w:r>
            <w:proofErr w:type="spellEnd"/>
            <w:r w:rsidRPr="007D29DB">
              <w:t xml:space="preserve"> </w:t>
            </w:r>
            <w:proofErr w:type="spellStart"/>
            <w:r w:rsidRPr="007D29DB">
              <w:t>ochranu</w:t>
            </w:r>
            <w:proofErr w:type="spellEnd"/>
            <w:r w:rsidRPr="007D29DB">
              <w:t xml:space="preserve"> </w:t>
            </w:r>
            <w:proofErr w:type="spellStart"/>
            <w:r w:rsidRPr="007D29DB">
              <w:t>z</w:t>
            </w:r>
            <w:r w:rsidR="00DD2518" w:rsidRPr="007D29DB">
              <w:t>v</w:t>
            </w:r>
            <w:r w:rsidRPr="007D29DB">
              <w:t>ierat</w:t>
            </w:r>
            <w:proofErr w:type="spellEnd"/>
            <w:r w:rsidRPr="007D29DB">
              <w:t xml:space="preserve"> </w:t>
            </w:r>
            <w:proofErr w:type="spellStart"/>
            <w:r w:rsidRPr="007D29DB">
              <w:t>počas</w:t>
            </w:r>
            <w:proofErr w:type="spellEnd"/>
            <w:r w:rsidRPr="007D29DB">
              <w:t xml:space="preserve"> </w:t>
            </w:r>
            <w:proofErr w:type="spellStart"/>
            <w:r w:rsidRPr="007D29DB">
              <w:t>prepravy</w:t>
            </w:r>
            <w:proofErr w:type="spellEnd"/>
            <w:r w:rsidRPr="007D29DB">
              <w:t xml:space="preserve"> </w:t>
            </w:r>
            <w:proofErr w:type="spellStart"/>
            <w:r w:rsidRPr="007D29DB">
              <w:t>uvedených</w:t>
            </w:r>
            <w:proofErr w:type="spellEnd"/>
            <w:r w:rsidRPr="007D29DB">
              <w:t xml:space="preserve"> v </w:t>
            </w:r>
            <w:proofErr w:type="spellStart"/>
            <w:r w:rsidRPr="007D29DB">
              <w:t>časti</w:t>
            </w:r>
            <w:proofErr w:type="spellEnd"/>
            <w:r w:rsidRPr="007D29DB">
              <w:t xml:space="preserve"> 2 </w:t>
            </w:r>
            <w:proofErr w:type="spellStart"/>
            <w:r w:rsidRPr="007D29DB">
              <w:t>certifikátu</w:t>
            </w:r>
            <w:proofErr w:type="spellEnd"/>
          </w:p>
        </w:tc>
        <w:tc>
          <w:tcPr>
            <w:tcW w:w="5670" w:type="dxa"/>
          </w:tcPr>
          <w:p w14:paraId="30A2B47A" w14:textId="77777777" w:rsidR="00E710FA" w:rsidRPr="007D29DB" w:rsidRDefault="004F667C" w:rsidP="0087004B">
            <w:pPr>
              <w:widowControl/>
              <w:tabs>
                <w:tab w:val="left" w:pos="5529"/>
                <w:tab w:val="left" w:pos="6379"/>
              </w:tabs>
              <w:kinsoku/>
              <w:ind w:right="137"/>
              <w:jc w:val="both"/>
            </w:pPr>
            <w:r w:rsidRPr="007D29DB">
              <w:t>The animals shall comply with requirements on animal health and on animal welfare during transport set out in Part 2 of the certificate</w:t>
            </w:r>
          </w:p>
        </w:tc>
      </w:tr>
      <w:tr w:rsidR="007D29DB" w:rsidRPr="007D29DB" w14:paraId="23AC8D9C" w14:textId="77777777" w:rsidTr="0012468C">
        <w:tc>
          <w:tcPr>
            <w:tcW w:w="5807" w:type="dxa"/>
          </w:tcPr>
          <w:p w14:paraId="2ECF878B" w14:textId="77777777" w:rsidR="00AB64B6" w:rsidRPr="007D29DB" w:rsidRDefault="00AB64B6" w:rsidP="000622A3">
            <w:pPr>
              <w:widowControl/>
              <w:tabs>
                <w:tab w:val="left" w:pos="2165"/>
              </w:tabs>
              <w:kinsoku/>
              <w:ind w:right="137"/>
              <w:jc w:val="both"/>
            </w:pPr>
          </w:p>
        </w:tc>
        <w:tc>
          <w:tcPr>
            <w:tcW w:w="5670" w:type="dxa"/>
          </w:tcPr>
          <w:p w14:paraId="6A8FA4A7" w14:textId="77777777" w:rsidR="00E710FA" w:rsidRPr="007D29DB" w:rsidRDefault="00E710FA" w:rsidP="0087004B">
            <w:pPr>
              <w:widowControl/>
              <w:tabs>
                <w:tab w:val="left" w:pos="5529"/>
                <w:tab w:val="left" w:pos="6379"/>
              </w:tabs>
              <w:kinsoku/>
              <w:ind w:right="137"/>
              <w:jc w:val="both"/>
            </w:pPr>
          </w:p>
        </w:tc>
      </w:tr>
      <w:tr w:rsidR="007D29DB" w:rsidRPr="007D29DB" w14:paraId="33940611" w14:textId="77777777" w:rsidTr="0012468C">
        <w:tc>
          <w:tcPr>
            <w:tcW w:w="5807" w:type="dxa"/>
          </w:tcPr>
          <w:p w14:paraId="2DC16593" w14:textId="06DF57E7" w:rsidR="00E710FA" w:rsidRPr="007D29DB" w:rsidRDefault="004F667C" w:rsidP="004C2DE4">
            <w:pPr>
              <w:widowControl/>
              <w:tabs>
                <w:tab w:val="left" w:pos="5529"/>
                <w:tab w:val="left" w:pos="6379"/>
              </w:tabs>
              <w:kinsoku/>
              <w:ind w:right="137"/>
              <w:jc w:val="both"/>
            </w:pPr>
            <w:proofErr w:type="spellStart"/>
            <w:r w:rsidRPr="007D29DB">
              <w:t>Zvieratá</w:t>
            </w:r>
            <w:proofErr w:type="spellEnd"/>
            <w:r w:rsidRPr="007D29DB">
              <w:t xml:space="preserve"> </w:t>
            </w:r>
            <w:proofErr w:type="spellStart"/>
            <w:r w:rsidRPr="007D29DB">
              <w:t>musia</w:t>
            </w:r>
            <w:proofErr w:type="spellEnd"/>
            <w:r w:rsidRPr="007D29DB">
              <w:t xml:space="preserve"> </w:t>
            </w:r>
            <w:proofErr w:type="spellStart"/>
            <w:r w:rsidRPr="007D29DB">
              <w:t>pochádzať</w:t>
            </w:r>
            <w:proofErr w:type="spellEnd"/>
            <w:r w:rsidRPr="007D29DB">
              <w:t xml:space="preserve"> zo </w:t>
            </w:r>
            <w:proofErr w:type="spellStart"/>
            <w:r w:rsidRPr="007D29DB">
              <w:t>zariadenia</w:t>
            </w:r>
            <w:proofErr w:type="spellEnd"/>
            <w:r w:rsidRPr="007D29DB">
              <w:t xml:space="preserve"> </w:t>
            </w:r>
            <w:proofErr w:type="spellStart"/>
            <w:r w:rsidRPr="007D29DB">
              <w:t>registrovaného</w:t>
            </w:r>
            <w:proofErr w:type="spellEnd"/>
            <w:r w:rsidRPr="007D29DB">
              <w:t xml:space="preserve"> </w:t>
            </w:r>
            <w:proofErr w:type="spellStart"/>
            <w:r w:rsidRPr="007D29DB">
              <w:t>alebo</w:t>
            </w:r>
            <w:proofErr w:type="spellEnd"/>
            <w:r w:rsidRPr="007D29DB">
              <w:t xml:space="preserve"> </w:t>
            </w:r>
            <w:proofErr w:type="spellStart"/>
            <w:r w:rsidRPr="007D29DB">
              <w:t>schváleného</w:t>
            </w:r>
            <w:proofErr w:type="spellEnd"/>
            <w:r w:rsidRPr="007D29DB">
              <w:t xml:space="preserve"> </w:t>
            </w:r>
            <w:proofErr w:type="spellStart"/>
            <w:r w:rsidRPr="007D29DB">
              <w:t>príslušným</w:t>
            </w:r>
            <w:proofErr w:type="spellEnd"/>
            <w:r w:rsidRPr="007D29DB">
              <w:t xml:space="preserve"> </w:t>
            </w:r>
            <w:proofErr w:type="spellStart"/>
            <w:r w:rsidRPr="007D29DB">
              <w:t>orgánom</w:t>
            </w:r>
            <w:proofErr w:type="spellEnd"/>
            <w:r w:rsidRPr="007D29DB">
              <w:t xml:space="preserve"> </w:t>
            </w:r>
            <w:proofErr w:type="spellStart"/>
            <w:r w:rsidRPr="007D29DB">
              <w:t>krajiny</w:t>
            </w:r>
            <w:proofErr w:type="spellEnd"/>
            <w:r w:rsidRPr="007D29DB">
              <w:t xml:space="preserve"> </w:t>
            </w:r>
            <w:proofErr w:type="spellStart"/>
            <w:r w:rsidRPr="007D29DB">
              <w:t>pôvodu</w:t>
            </w:r>
            <w:proofErr w:type="spellEnd"/>
            <w:r w:rsidRPr="007D29DB">
              <w:t xml:space="preserve">, </w:t>
            </w:r>
            <w:proofErr w:type="gramStart"/>
            <w:r w:rsidRPr="007D29DB">
              <w:t>a</w:t>
            </w:r>
            <w:proofErr w:type="gramEnd"/>
            <w:r w:rsidRPr="007D29DB">
              <w:t xml:space="preserve"> </w:t>
            </w:r>
            <w:proofErr w:type="spellStart"/>
            <w:r w:rsidRPr="007D29DB">
              <w:t>uvedené</w:t>
            </w:r>
            <w:proofErr w:type="spellEnd"/>
            <w:r w:rsidRPr="007D29DB">
              <w:t xml:space="preserve"> </w:t>
            </w:r>
            <w:proofErr w:type="spellStart"/>
            <w:r w:rsidRPr="007D29DB">
              <w:t>zariadenie</w:t>
            </w:r>
            <w:proofErr w:type="spellEnd"/>
            <w:r w:rsidRPr="007D29DB">
              <w:t xml:space="preserve"> </w:t>
            </w:r>
            <w:proofErr w:type="spellStart"/>
            <w:r w:rsidRPr="007D29DB">
              <w:t>musí</w:t>
            </w:r>
            <w:proofErr w:type="spellEnd"/>
            <w:r w:rsidRPr="007D29DB">
              <w:t xml:space="preserve"> </w:t>
            </w:r>
            <w:proofErr w:type="spellStart"/>
            <w:r w:rsidRPr="007D29DB">
              <w:t>podliehať</w:t>
            </w:r>
            <w:proofErr w:type="spellEnd"/>
            <w:r w:rsidRPr="007D29DB">
              <w:t xml:space="preserve"> </w:t>
            </w:r>
            <w:proofErr w:type="spellStart"/>
            <w:r w:rsidRPr="007D29DB">
              <w:t>úradným</w:t>
            </w:r>
            <w:proofErr w:type="spellEnd"/>
            <w:r w:rsidRPr="007D29DB">
              <w:t xml:space="preserve"> </w:t>
            </w:r>
            <w:proofErr w:type="spellStart"/>
            <w:r w:rsidRPr="007D29DB">
              <w:t>kontrolám</w:t>
            </w:r>
            <w:proofErr w:type="spellEnd"/>
            <w:r w:rsidRPr="007D29DB">
              <w:t xml:space="preserve"> </w:t>
            </w:r>
            <w:proofErr w:type="spellStart"/>
            <w:r w:rsidRPr="007D29DB">
              <w:t>zameraným</w:t>
            </w:r>
            <w:proofErr w:type="spellEnd"/>
            <w:r w:rsidRPr="007D29DB">
              <w:t xml:space="preserve"> </w:t>
            </w:r>
            <w:proofErr w:type="spellStart"/>
            <w:r w:rsidRPr="007D29DB">
              <w:t>najmenej</w:t>
            </w:r>
            <w:proofErr w:type="spellEnd"/>
            <w:r w:rsidRPr="007D29DB">
              <w:t xml:space="preserve"> </w:t>
            </w:r>
            <w:proofErr w:type="spellStart"/>
            <w:r w:rsidRPr="007D29DB">
              <w:t>na</w:t>
            </w:r>
            <w:proofErr w:type="spellEnd"/>
            <w:r w:rsidRPr="007D29DB">
              <w:t xml:space="preserve"> </w:t>
            </w:r>
            <w:proofErr w:type="spellStart"/>
            <w:r w:rsidRPr="007D29DB">
              <w:t>kontrolu</w:t>
            </w:r>
            <w:proofErr w:type="spellEnd"/>
            <w:r w:rsidRPr="007D29DB">
              <w:t xml:space="preserve"> </w:t>
            </w:r>
            <w:proofErr w:type="spellStart"/>
            <w:r w:rsidRPr="007D29DB">
              <w:t>zdravia</w:t>
            </w:r>
            <w:proofErr w:type="spellEnd"/>
            <w:r w:rsidRPr="007D29DB">
              <w:t xml:space="preserve"> a </w:t>
            </w:r>
            <w:proofErr w:type="spellStart"/>
            <w:r w:rsidRPr="007D29DB">
              <w:t>ochrany</w:t>
            </w:r>
            <w:proofErr w:type="spellEnd"/>
            <w:r w:rsidRPr="007D29DB">
              <w:t xml:space="preserve"> </w:t>
            </w:r>
            <w:proofErr w:type="spellStart"/>
            <w:r w:rsidRPr="007D29DB">
              <w:t>zvierat</w:t>
            </w:r>
            <w:proofErr w:type="spellEnd"/>
            <w:r w:rsidRPr="007D29DB">
              <w:t xml:space="preserve">. Na </w:t>
            </w:r>
            <w:proofErr w:type="spellStart"/>
            <w:r w:rsidRPr="007D29DB">
              <w:t>účely</w:t>
            </w:r>
            <w:proofErr w:type="spellEnd"/>
            <w:r w:rsidRPr="007D29DB">
              <w:t xml:space="preserve"> </w:t>
            </w:r>
            <w:proofErr w:type="spellStart"/>
            <w:r w:rsidRPr="007D29DB">
              <w:t>tejto</w:t>
            </w:r>
            <w:proofErr w:type="spellEnd"/>
            <w:r w:rsidRPr="007D29DB">
              <w:t xml:space="preserve"> </w:t>
            </w:r>
            <w:proofErr w:type="spellStart"/>
            <w:r w:rsidRPr="007D29DB">
              <w:t>certifikácie</w:t>
            </w:r>
            <w:proofErr w:type="spellEnd"/>
            <w:r w:rsidRPr="007D29DB">
              <w:t xml:space="preserve"> </w:t>
            </w:r>
            <w:proofErr w:type="spellStart"/>
            <w:r w:rsidRPr="007D29DB">
              <w:t>sa</w:t>
            </w:r>
            <w:proofErr w:type="spellEnd"/>
            <w:r w:rsidRPr="007D29DB">
              <w:t xml:space="preserve"> </w:t>
            </w:r>
            <w:proofErr w:type="spellStart"/>
            <w:r w:rsidRPr="007D29DB">
              <w:t>zariadením</w:t>
            </w:r>
            <w:proofErr w:type="spellEnd"/>
            <w:r w:rsidRPr="007D29DB">
              <w:t xml:space="preserve"> </w:t>
            </w:r>
            <w:proofErr w:type="spellStart"/>
            <w:r w:rsidRPr="007D29DB">
              <w:t>rozumie</w:t>
            </w:r>
            <w:proofErr w:type="spellEnd"/>
            <w:r w:rsidRPr="007D29DB">
              <w:t xml:space="preserve"> </w:t>
            </w:r>
            <w:proofErr w:type="spellStart"/>
            <w:r w:rsidRPr="007D29DB">
              <w:t>akýkoľvek</w:t>
            </w:r>
            <w:proofErr w:type="spellEnd"/>
            <w:r w:rsidRPr="007D29DB">
              <w:t xml:space="preserve"> </w:t>
            </w:r>
            <w:proofErr w:type="spellStart"/>
            <w:r w:rsidRPr="007D29DB">
              <w:t>ohraničený</w:t>
            </w:r>
            <w:proofErr w:type="spellEnd"/>
            <w:r w:rsidRPr="007D29DB">
              <w:t xml:space="preserve"> </w:t>
            </w:r>
            <w:proofErr w:type="spellStart"/>
            <w:r w:rsidRPr="007D29DB">
              <w:t>alebo</w:t>
            </w:r>
            <w:proofErr w:type="spellEnd"/>
            <w:r w:rsidRPr="007D29DB">
              <w:t xml:space="preserve"> </w:t>
            </w:r>
            <w:proofErr w:type="spellStart"/>
            <w:r w:rsidRPr="007D29DB">
              <w:t>uzatvorený</w:t>
            </w:r>
            <w:proofErr w:type="spellEnd"/>
            <w:r w:rsidRPr="007D29DB">
              <w:t xml:space="preserve"> </w:t>
            </w:r>
            <w:proofErr w:type="spellStart"/>
            <w:r w:rsidRPr="007D29DB">
              <w:t>objekt</w:t>
            </w:r>
            <w:proofErr w:type="spellEnd"/>
            <w:r w:rsidRPr="007D29DB">
              <w:t xml:space="preserve">, </w:t>
            </w:r>
            <w:proofErr w:type="spellStart"/>
            <w:r w:rsidRPr="007D29DB">
              <w:t>priestor</w:t>
            </w:r>
            <w:proofErr w:type="spellEnd"/>
            <w:r w:rsidRPr="007D29DB">
              <w:t xml:space="preserve"> </w:t>
            </w:r>
            <w:proofErr w:type="spellStart"/>
            <w:r w:rsidRPr="007D29DB">
              <w:t>alebo</w:t>
            </w:r>
            <w:proofErr w:type="spellEnd"/>
            <w:r w:rsidRPr="007D29DB">
              <w:t xml:space="preserve"> </w:t>
            </w:r>
            <w:proofErr w:type="spellStart"/>
            <w:r w:rsidRPr="007D29DB">
              <w:t>územie</w:t>
            </w:r>
            <w:proofErr w:type="spellEnd"/>
            <w:r w:rsidRPr="007D29DB">
              <w:t xml:space="preserve"> (</w:t>
            </w:r>
            <w:proofErr w:type="spellStart"/>
            <w:r w:rsidRPr="007D29DB">
              <w:t>napr</w:t>
            </w:r>
            <w:proofErr w:type="spellEnd"/>
            <w:r w:rsidRPr="007D29DB">
              <w:t xml:space="preserve">. </w:t>
            </w:r>
            <w:proofErr w:type="spellStart"/>
            <w:r w:rsidRPr="007D29DB">
              <w:t>farma</w:t>
            </w:r>
            <w:proofErr w:type="spellEnd"/>
            <w:r w:rsidRPr="007D29DB">
              <w:t xml:space="preserve">, </w:t>
            </w:r>
            <w:proofErr w:type="spellStart"/>
            <w:r w:rsidRPr="007D29DB">
              <w:t>obora</w:t>
            </w:r>
            <w:proofErr w:type="spellEnd"/>
            <w:r w:rsidRPr="007D29DB">
              <w:t xml:space="preserve">, </w:t>
            </w:r>
            <w:proofErr w:type="spellStart"/>
            <w:r w:rsidRPr="007D29DB">
              <w:t>ohrada</w:t>
            </w:r>
            <w:proofErr w:type="spellEnd"/>
            <w:r w:rsidRPr="007D29DB">
              <w:t xml:space="preserve">…) s </w:t>
            </w:r>
            <w:proofErr w:type="spellStart"/>
            <w:r w:rsidRPr="007D29DB">
              <w:t>výnimkou</w:t>
            </w:r>
            <w:proofErr w:type="spellEnd"/>
            <w:r w:rsidRPr="007D29DB">
              <w:t xml:space="preserve"> </w:t>
            </w:r>
            <w:r w:rsidR="00E96A23" w:rsidRPr="00A90BB7">
              <w:t xml:space="preserve"> </w:t>
            </w:r>
            <w:r w:rsidR="004C2DE4">
              <w:t xml:space="preserve"> </w:t>
            </w:r>
            <w:proofErr w:type="spellStart"/>
            <w:r w:rsidR="004C2DE4">
              <w:t>zariadenia</w:t>
            </w:r>
            <w:proofErr w:type="spellEnd"/>
            <w:r w:rsidR="004C2DE4">
              <w:t xml:space="preserve"> </w:t>
            </w:r>
            <w:r w:rsidR="00E96A23" w:rsidRPr="00A90BB7">
              <w:t xml:space="preserve">so </w:t>
            </w:r>
            <w:proofErr w:type="spellStart"/>
            <w:r w:rsidR="00E96A23" w:rsidRPr="00A90BB7">
              <w:t>špeciálnym</w:t>
            </w:r>
            <w:proofErr w:type="spellEnd"/>
            <w:r w:rsidR="004C2DE4">
              <w:t xml:space="preserve"> </w:t>
            </w:r>
            <w:proofErr w:type="spellStart"/>
            <w:r w:rsidR="004C2DE4">
              <w:t>režimom</w:t>
            </w:r>
            <w:proofErr w:type="spellEnd"/>
            <w:r w:rsidR="004C2DE4">
              <w:t xml:space="preserve"> </w:t>
            </w:r>
            <w:proofErr w:type="spellStart"/>
            <w:r w:rsidR="004C2DE4">
              <w:t>definovaného</w:t>
            </w:r>
            <w:proofErr w:type="spellEnd"/>
            <w:r w:rsidR="004C2DE4">
              <w:t xml:space="preserve"> </w:t>
            </w:r>
            <w:proofErr w:type="spellStart"/>
            <w:r w:rsidR="004C2DE4">
              <w:t>článkom</w:t>
            </w:r>
            <w:proofErr w:type="spellEnd"/>
            <w:r w:rsidR="004C2DE4">
              <w:t xml:space="preserve"> 4 </w:t>
            </w:r>
            <w:proofErr w:type="spellStart"/>
            <w:r w:rsidR="004C2DE4">
              <w:t>Nariadenia</w:t>
            </w:r>
            <w:proofErr w:type="spellEnd"/>
            <w:r w:rsidR="004C2DE4">
              <w:t xml:space="preserve"> </w:t>
            </w:r>
            <w:proofErr w:type="spellStart"/>
            <w:r w:rsidR="004C2DE4">
              <w:t>Európskeho</w:t>
            </w:r>
            <w:proofErr w:type="spellEnd"/>
            <w:r w:rsidR="004C2DE4">
              <w:t xml:space="preserve"> </w:t>
            </w:r>
            <w:proofErr w:type="spellStart"/>
            <w:r w:rsidR="004C2DE4">
              <w:t>parlamentu</w:t>
            </w:r>
            <w:proofErr w:type="spellEnd"/>
            <w:r w:rsidR="004C2DE4">
              <w:t xml:space="preserve"> a </w:t>
            </w:r>
            <w:proofErr w:type="spellStart"/>
            <w:r w:rsidR="004C2DE4">
              <w:t>Rady</w:t>
            </w:r>
            <w:proofErr w:type="spellEnd"/>
            <w:r w:rsidR="004C2DE4">
              <w:t xml:space="preserve"> 2016/429</w:t>
            </w:r>
          </w:p>
        </w:tc>
        <w:tc>
          <w:tcPr>
            <w:tcW w:w="5670" w:type="dxa"/>
          </w:tcPr>
          <w:p w14:paraId="6F629250" w14:textId="09651D84" w:rsidR="00E710FA" w:rsidRPr="007D29DB" w:rsidRDefault="004F667C" w:rsidP="004C2DE4">
            <w:pPr>
              <w:widowControl/>
              <w:tabs>
                <w:tab w:val="left" w:pos="5529"/>
                <w:tab w:val="left" w:pos="6379"/>
              </w:tabs>
              <w:kinsoku/>
              <w:ind w:right="137"/>
              <w:jc w:val="both"/>
            </w:pPr>
            <w:r w:rsidRPr="007D29DB">
              <w:t xml:space="preserve">The animals shall come from holdings registered or approved by competent authority of country of origin, and the mentioned holding must be subject to official controls aimed at least on animal health and welfare. For the purpose of this certification the holding means any closed or fenced object or area (e.g. farm, hunting reserve, pen…), </w:t>
            </w:r>
            <w:r w:rsidR="004C2DE4" w:rsidRPr="00A2760C">
              <w:t>excluding confined establishment defined in Article 4 Regulation of the European parliament and of the Council No. 2016/429</w:t>
            </w:r>
          </w:p>
        </w:tc>
      </w:tr>
      <w:tr w:rsidR="007D29DB" w:rsidRPr="007D29DB" w14:paraId="644BE693" w14:textId="77777777" w:rsidTr="0012468C">
        <w:tc>
          <w:tcPr>
            <w:tcW w:w="5807" w:type="dxa"/>
          </w:tcPr>
          <w:p w14:paraId="50B98F85" w14:textId="77777777" w:rsidR="00E710FA" w:rsidRPr="007D29DB" w:rsidRDefault="00E710FA" w:rsidP="0087004B">
            <w:pPr>
              <w:widowControl/>
              <w:tabs>
                <w:tab w:val="left" w:pos="5529"/>
                <w:tab w:val="left" w:pos="6379"/>
              </w:tabs>
              <w:kinsoku/>
              <w:ind w:right="137"/>
              <w:jc w:val="both"/>
            </w:pPr>
          </w:p>
        </w:tc>
        <w:tc>
          <w:tcPr>
            <w:tcW w:w="5670" w:type="dxa"/>
          </w:tcPr>
          <w:p w14:paraId="79C3B6E2" w14:textId="77777777" w:rsidR="00E710FA" w:rsidRPr="007D29DB" w:rsidRDefault="00E710FA" w:rsidP="0087004B">
            <w:pPr>
              <w:widowControl/>
              <w:tabs>
                <w:tab w:val="left" w:pos="5529"/>
                <w:tab w:val="left" w:pos="6379"/>
              </w:tabs>
              <w:kinsoku/>
              <w:ind w:right="137"/>
              <w:jc w:val="both"/>
            </w:pPr>
          </w:p>
        </w:tc>
      </w:tr>
      <w:tr w:rsidR="007D29DB" w:rsidRPr="007D29DB" w14:paraId="76E3A835" w14:textId="77777777" w:rsidTr="0012468C">
        <w:tc>
          <w:tcPr>
            <w:tcW w:w="5807" w:type="dxa"/>
          </w:tcPr>
          <w:p w14:paraId="4ED97396" w14:textId="33C2CF6E" w:rsidR="00E710FA" w:rsidRPr="007D29DB" w:rsidRDefault="004F667C" w:rsidP="00870253">
            <w:pPr>
              <w:widowControl/>
              <w:tabs>
                <w:tab w:val="left" w:pos="5529"/>
                <w:tab w:val="left" w:pos="6379"/>
              </w:tabs>
              <w:kinsoku/>
              <w:ind w:right="137"/>
              <w:jc w:val="both"/>
            </w:pPr>
            <w:proofErr w:type="spellStart"/>
            <w:r w:rsidRPr="007D29DB">
              <w:t>Zásielka</w:t>
            </w:r>
            <w:proofErr w:type="spellEnd"/>
            <w:r w:rsidRPr="007D29DB">
              <w:t xml:space="preserve"> </w:t>
            </w:r>
            <w:proofErr w:type="spellStart"/>
            <w:r w:rsidRPr="007D29DB">
              <w:t>mäsožravcov</w:t>
            </w:r>
            <w:proofErr w:type="spellEnd"/>
            <w:r w:rsidRPr="007D29DB">
              <w:t xml:space="preserve"> </w:t>
            </w:r>
            <w:proofErr w:type="spellStart"/>
            <w:r w:rsidR="00870253" w:rsidRPr="007D29DB">
              <w:t>môže</w:t>
            </w:r>
            <w:proofErr w:type="spellEnd"/>
            <w:r w:rsidR="00870253" w:rsidRPr="007D29DB">
              <w:t xml:space="preserve"> </w:t>
            </w:r>
            <w:proofErr w:type="spellStart"/>
            <w:r w:rsidRPr="007D29DB">
              <w:t>byť</w:t>
            </w:r>
            <w:proofErr w:type="spellEnd"/>
            <w:r w:rsidRPr="007D29DB">
              <w:t xml:space="preserve"> </w:t>
            </w:r>
            <w:proofErr w:type="spellStart"/>
            <w:r w:rsidRPr="007D29DB">
              <w:t>odoslaná</w:t>
            </w:r>
            <w:proofErr w:type="spellEnd"/>
            <w:r w:rsidRPr="007D29DB">
              <w:t xml:space="preserve"> LEN do </w:t>
            </w:r>
            <w:proofErr w:type="spellStart"/>
            <w:r w:rsidRPr="007D29DB">
              <w:t>zariadenia</w:t>
            </w:r>
            <w:proofErr w:type="spellEnd"/>
            <w:r w:rsidRPr="007D29DB">
              <w:t xml:space="preserve"> </w:t>
            </w:r>
            <w:proofErr w:type="spellStart"/>
            <w:r w:rsidRPr="007D29DB">
              <w:t>schváleného</w:t>
            </w:r>
            <w:proofErr w:type="spellEnd"/>
            <w:r w:rsidRPr="007D29DB">
              <w:t xml:space="preserve"> </w:t>
            </w:r>
            <w:proofErr w:type="spellStart"/>
            <w:r w:rsidRPr="007D29DB">
              <w:t>na</w:t>
            </w:r>
            <w:proofErr w:type="spellEnd"/>
            <w:r w:rsidRPr="007D29DB">
              <w:t xml:space="preserve"> </w:t>
            </w:r>
            <w:proofErr w:type="spellStart"/>
            <w:r w:rsidRPr="007D29DB">
              <w:t>chov</w:t>
            </w:r>
            <w:proofErr w:type="spellEnd"/>
            <w:r w:rsidRPr="007D29DB">
              <w:t xml:space="preserve"> </w:t>
            </w:r>
            <w:proofErr w:type="spellStart"/>
            <w:r w:rsidRPr="007D29DB">
              <w:t>nebezbečných</w:t>
            </w:r>
            <w:proofErr w:type="spellEnd"/>
            <w:r w:rsidRPr="007D29DB">
              <w:t xml:space="preserve"> </w:t>
            </w:r>
            <w:proofErr w:type="spellStart"/>
            <w:r w:rsidRPr="007D29DB">
              <w:t>živočíchov</w:t>
            </w:r>
            <w:proofErr w:type="spellEnd"/>
            <w:r w:rsidRPr="007D29DB">
              <w:t xml:space="preserve"> </w:t>
            </w:r>
            <w:proofErr w:type="spellStart"/>
            <w:r w:rsidRPr="007D29DB">
              <w:t>zverejnených</w:t>
            </w:r>
            <w:proofErr w:type="spellEnd"/>
            <w:r w:rsidRPr="007D29DB">
              <w:t xml:space="preserve"> </w:t>
            </w:r>
            <w:proofErr w:type="spellStart"/>
            <w:r w:rsidRPr="007D29DB">
              <w:t>na</w:t>
            </w:r>
            <w:proofErr w:type="spellEnd"/>
            <w:r w:rsidRPr="007D29DB">
              <w:t xml:space="preserve"> </w:t>
            </w:r>
            <w:proofErr w:type="spellStart"/>
            <w:r w:rsidRPr="007D29DB">
              <w:t>internetovej</w:t>
            </w:r>
            <w:proofErr w:type="spellEnd"/>
            <w:r w:rsidRPr="007D29DB">
              <w:t xml:space="preserve"> </w:t>
            </w:r>
            <w:proofErr w:type="spellStart"/>
            <w:r w:rsidRPr="007D29DB">
              <w:t>stránke</w:t>
            </w:r>
            <w:proofErr w:type="spellEnd"/>
            <w:r w:rsidRPr="007D29DB">
              <w:t xml:space="preserve"> </w:t>
            </w:r>
            <w:proofErr w:type="spellStart"/>
            <w:r w:rsidRPr="007D29DB">
              <w:t>Štátnej</w:t>
            </w:r>
            <w:proofErr w:type="spellEnd"/>
            <w:r w:rsidRPr="007D29DB">
              <w:t xml:space="preserve"> </w:t>
            </w:r>
            <w:proofErr w:type="spellStart"/>
            <w:r w:rsidRPr="007D29DB">
              <w:t>veterinárnej</w:t>
            </w:r>
            <w:proofErr w:type="spellEnd"/>
            <w:r w:rsidRPr="007D29DB">
              <w:t xml:space="preserve"> a </w:t>
            </w:r>
            <w:proofErr w:type="spellStart"/>
            <w:r w:rsidRPr="007D29DB">
              <w:t>potravinovej</w:t>
            </w:r>
            <w:proofErr w:type="spellEnd"/>
            <w:r w:rsidRPr="007D29DB">
              <w:t xml:space="preserve"> </w:t>
            </w:r>
            <w:proofErr w:type="spellStart"/>
            <w:r w:rsidRPr="007D29DB">
              <w:t>správy</w:t>
            </w:r>
            <w:proofErr w:type="spellEnd"/>
            <w:r w:rsidRPr="007D29DB">
              <w:t xml:space="preserve"> </w:t>
            </w:r>
            <w:proofErr w:type="spellStart"/>
            <w:r w:rsidRPr="007D29DB">
              <w:t>Slovenskej</w:t>
            </w:r>
            <w:proofErr w:type="spellEnd"/>
            <w:r w:rsidRPr="007D29DB">
              <w:t xml:space="preserve"> </w:t>
            </w:r>
            <w:proofErr w:type="spellStart"/>
            <w:r w:rsidRPr="007D29DB">
              <w:t>republiky</w:t>
            </w:r>
            <w:proofErr w:type="spellEnd"/>
            <w:r w:rsidR="00D5596E" w:rsidRPr="007D29DB">
              <w:t xml:space="preserve"> </w:t>
            </w:r>
          </w:p>
        </w:tc>
        <w:tc>
          <w:tcPr>
            <w:tcW w:w="5670" w:type="dxa"/>
          </w:tcPr>
          <w:p w14:paraId="073427B3" w14:textId="77777777" w:rsidR="00E710FA" w:rsidRPr="007D29DB" w:rsidRDefault="004F667C" w:rsidP="00ED3570">
            <w:pPr>
              <w:widowControl/>
              <w:tabs>
                <w:tab w:val="left" w:pos="5529"/>
                <w:tab w:val="left" w:pos="6379"/>
              </w:tabs>
              <w:kinsoku/>
              <w:ind w:right="137"/>
              <w:jc w:val="both"/>
            </w:pPr>
            <w:r w:rsidRPr="007D29DB">
              <w:t>The consignment of Carnivore</w:t>
            </w:r>
            <w:r w:rsidR="00182F52" w:rsidRPr="007D29DB">
              <w:t>s</w:t>
            </w:r>
            <w:r w:rsidRPr="007D29DB">
              <w:t xml:space="preserve"> may ONLY be sent to holding approved for keeping dangerous animals displayed on the web site of the State Veterinary and Food Administration of the Slovak Republic</w:t>
            </w:r>
            <w:r w:rsidR="00D5596E" w:rsidRPr="007D29DB">
              <w:t xml:space="preserve"> </w:t>
            </w:r>
          </w:p>
        </w:tc>
      </w:tr>
      <w:tr w:rsidR="007D29DB" w:rsidRPr="007D29DB" w14:paraId="4F057E51" w14:textId="77777777" w:rsidTr="0012468C">
        <w:tc>
          <w:tcPr>
            <w:tcW w:w="11477" w:type="dxa"/>
            <w:gridSpan w:val="2"/>
          </w:tcPr>
          <w:p w14:paraId="16B90393" w14:textId="77777777" w:rsidR="004F667C" w:rsidRPr="007D29DB" w:rsidRDefault="00D71B06" w:rsidP="004F667C">
            <w:pPr>
              <w:widowControl/>
              <w:kinsoku/>
              <w:autoSpaceDE w:val="0"/>
              <w:autoSpaceDN w:val="0"/>
              <w:adjustRightInd w:val="0"/>
              <w:jc w:val="center"/>
              <w:rPr>
                <w:sz w:val="22"/>
                <w:szCs w:val="22"/>
              </w:rPr>
            </w:pPr>
            <w:hyperlink r:id="rId9" w:history="1">
              <w:r w:rsidR="004F667C" w:rsidRPr="007D29DB">
                <w:rPr>
                  <w:rStyle w:val="Hypertextovprepojenie"/>
                  <w:color w:val="auto"/>
                  <w:sz w:val="22"/>
                  <w:szCs w:val="22"/>
                </w:rPr>
                <w:t>http://www.svps.sk/zvierata/Zoznamy_schvalene.asp?cmd=resetall&amp;Zoznamy=ostatne&amp;Sekcia=47&amp;Cinnost=0&amp;Podsekcia=0</w:t>
              </w:r>
            </w:hyperlink>
          </w:p>
          <w:p w14:paraId="52CADDDE" w14:textId="77777777" w:rsidR="00ED3570" w:rsidRPr="007D29DB" w:rsidRDefault="00ED3570" w:rsidP="0087004B">
            <w:pPr>
              <w:widowControl/>
              <w:tabs>
                <w:tab w:val="left" w:pos="5529"/>
                <w:tab w:val="left" w:pos="6379"/>
              </w:tabs>
              <w:kinsoku/>
              <w:ind w:right="137"/>
              <w:jc w:val="both"/>
            </w:pPr>
          </w:p>
          <w:p w14:paraId="4BAE61B8" w14:textId="77777777" w:rsidR="00D5596E" w:rsidRPr="007D29DB" w:rsidRDefault="00ED3570" w:rsidP="0087004B">
            <w:pPr>
              <w:widowControl/>
              <w:tabs>
                <w:tab w:val="left" w:pos="5529"/>
                <w:tab w:val="left" w:pos="6379"/>
              </w:tabs>
              <w:kinsoku/>
              <w:ind w:right="137"/>
              <w:jc w:val="both"/>
            </w:pPr>
            <w:proofErr w:type="spellStart"/>
            <w:r w:rsidRPr="007D29DB">
              <w:t>a</w:t>
            </w:r>
            <w:proofErr w:type="spellEnd"/>
            <w:r w:rsidRPr="007D29DB">
              <w:t xml:space="preserve"> do </w:t>
            </w:r>
            <w:proofErr w:type="spellStart"/>
            <w:r w:rsidRPr="007D29DB">
              <w:t>nasledovných</w:t>
            </w:r>
            <w:proofErr w:type="spellEnd"/>
            <w:r w:rsidRPr="007D29DB">
              <w:t xml:space="preserve"> </w:t>
            </w:r>
            <w:proofErr w:type="spellStart"/>
            <w:r w:rsidRPr="007D29DB">
              <w:t>zoologických</w:t>
            </w:r>
            <w:proofErr w:type="spellEnd"/>
            <w:r w:rsidRPr="007D29DB">
              <w:t xml:space="preserve"> </w:t>
            </w:r>
            <w:proofErr w:type="spellStart"/>
            <w:r w:rsidRPr="007D29DB">
              <w:t>záhrad</w:t>
            </w:r>
            <w:proofErr w:type="spellEnd"/>
            <w:r w:rsidRPr="007D29DB">
              <w:t>:                                and to the following zoos:</w:t>
            </w:r>
          </w:p>
          <w:p w14:paraId="7BE7A209" w14:textId="77777777" w:rsidR="00D5596E" w:rsidRPr="007D29DB" w:rsidRDefault="00D5596E" w:rsidP="0087004B">
            <w:pPr>
              <w:widowControl/>
              <w:tabs>
                <w:tab w:val="left" w:pos="5529"/>
                <w:tab w:val="left" w:pos="6379"/>
              </w:tabs>
              <w:kinsoku/>
              <w:ind w:right="137"/>
              <w:jc w:val="both"/>
              <w:rPr>
                <w:i/>
              </w:rPr>
            </w:pPr>
            <w:proofErr w:type="spellStart"/>
            <w:r w:rsidRPr="007D29DB">
              <w:rPr>
                <w:i/>
              </w:rPr>
              <w:t>Zoologická</w:t>
            </w:r>
            <w:proofErr w:type="spellEnd"/>
            <w:r w:rsidRPr="007D29DB">
              <w:rPr>
                <w:i/>
              </w:rPr>
              <w:t xml:space="preserve"> </w:t>
            </w:r>
            <w:proofErr w:type="spellStart"/>
            <w:r w:rsidRPr="007D29DB">
              <w:rPr>
                <w:i/>
              </w:rPr>
              <w:t>záhrada</w:t>
            </w:r>
            <w:proofErr w:type="spellEnd"/>
            <w:r w:rsidRPr="007D29DB">
              <w:rPr>
                <w:i/>
              </w:rPr>
              <w:t xml:space="preserve"> Bratislava, </w:t>
            </w:r>
            <w:proofErr w:type="spellStart"/>
            <w:r w:rsidRPr="007D29DB">
              <w:rPr>
                <w:i/>
              </w:rPr>
              <w:t>Mlynská</w:t>
            </w:r>
            <w:proofErr w:type="spellEnd"/>
            <w:r w:rsidRPr="007D29DB">
              <w:rPr>
                <w:i/>
              </w:rPr>
              <w:t xml:space="preserve"> </w:t>
            </w:r>
            <w:proofErr w:type="spellStart"/>
            <w:r w:rsidRPr="007D29DB">
              <w:rPr>
                <w:i/>
              </w:rPr>
              <w:t>dolina</w:t>
            </w:r>
            <w:proofErr w:type="spellEnd"/>
            <w:r w:rsidRPr="007D29DB">
              <w:rPr>
                <w:i/>
              </w:rPr>
              <w:t xml:space="preserve"> 1  842 27, Bratislava, SK-ZOOBA-01</w:t>
            </w:r>
          </w:p>
          <w:p w14:paraId="00403D71" w14:textId="77777777" w:rsidR="00D5596E" w:rsidRPr="007D29DB" w:rsidRDefault="00D5596E" w:rsidP="0087004B">
            <w:pPr>
              <w:widowControl/>
              <w:tabs>
                <w:tab w:val="left" w:pos="5529"/>
                <w:tab w:val="left" w:pos="6379"/>
              </w:tabs>
              <w:kinsoku/>
              <w:ind w:right="137"/>
              <w:jc w:val="both"/>
              <w:rPr>
                <w:i/>
              </w:rPr>
            </w:pPr>
            <w:proofErr w:type="spellStart"/>
            <w:r w:rsidRPr="007D29DB">
              <w:rPr>
                <w:i/>
              </w:rPr>
              <w:t>Národná</w:t>
            </w:r>
            <w:proofErr w:type="spellEnd"/>
            <w:r w:rsidRPr="007D29DB">
              <w:rPr>
                <w:i/>
              </w:rPr>
              <w:t xml:space="preserve"> </w:t>
            </w:r>
            <w:proofErr w:type="spellStart"/>
            <w:r w:rsidRPr="007D29DB">
              <w:rPr>
                <w:i/>
              </w:rPr>
              <w:t>zoologická</w:t>
            </w:r>
            <w:proofErr w:type="spellEnd"/>
            <w:r w:rsidRPr="007D29DB">
              <w:rPr>
                <w:i/>
              </w:rPr>
              <w:t xml:space="preserve"> </w:t>
            </w:r>
            <w:proofErr w:type="spellStart"/>
            <w:r w:rsidRPr="007D29DB">
              <w:rPr>
                <w:i/>
              </w:rPr>
              <w:t>záhrada</w:t>
            </w:r>
            <w:proofErr w:type="spellEnd"/>
            <w:r w:rsidRPr="007D29DB">
              <w:rPr>
                <w:i/>
              </w:rPr>
              <w:t xml:space="preserve"> </w:t>
            </w:r>
            <w:proofErr w:type="spellStart"/>
            <w:r w:rsidRPr="007D29DB">
              <w:rPr>
                <w:i/>
              </w:rPr>
              <w:t>Bojnice</w:t>
            </w:r>
            <w:proofErr w:type="spellEnd"/>
            <w:r w:rsidRPr="007D29DB">
              <w:rPr>
                <w:i/>
              </w:rPr>
              <w:t xml:space="preserve">, </w:t>
            </w:r>
            <w:proofErr w:type="spellStart"/>
            <w:r w:rsidRPr="007D29DB">
              <w:rPr>
                <w:i/>
              </w:rPr>
              <w:t>Zámok</w:t>
            </w:r>
            <w:proofErr w:type="spellEnd"/>
            <w:r w:rsidRPr="007D29DB">
              <w:rPr>
                <w:i/>
              </w:rPr>
              <w:t xml:space="preserve"> a </w:t>
            </w:r>
            <w:proofErr w:type="spellStart"/>
            <w:r w:rsidRPr="007D29DB">
              <w:rPr>
                <w:i/>
              </w:rPr>
              <w:t>okolie</w:t>
            </w:r>
            <w:proofErr w:type="spellEnd"/>
            <w:r w:rsidRPr="007D29DB">
              <w:rPr>
                <w:i/>
              </w:rPr>
              <w:t xml:space="preserve"> 6  972 01, </w:t>
            </w:r>
            <w:proofErr w:type="spellStart"/>
            <w:r w:rsidRPr="007D29DB">
              <w:rPr>
                <w:i/>
              </w:rPr>
              <w:t>Bojnice</w:t>
            </w:r>
            <w:proofErr w:type="spellEnd"/>
            <w:r w:rsidRPr="007D29DB">
              <w:rPr>
                <w:i/>
              </w:rPr>
              <w:t>, SK-ZOOPD-01</w:t>
            </w:r>
          </w:p>
          <w:p w14:paraId="3B81C96E" w14:textId="43009142" w:rsidR="004F667C" w:rsidRPr="007D29DB" w:rsidRDefault="0020286A" w:rsidP="00732157">
            <w:pPr>
              <w:pStyle w:val="Textkomentra"/>
              <w:rPr>
                <w:i/>
                <w:sz w:val="24"/>
                <w:szCs w:val="24"/>
              </w:rPr>
            </w:pPr>
            <w:proofErr w:type="spellStart"/>
            <w:r w:rsidRPr="007D29DB">
              <w:rPr>
                <w:i/>
                <w:sz w:val="24"/>
                <w:szCs w:val="24"/>
              </w:rPr>
              <w:t>Zoologická</w:t>
            </w:r>
            <w:proofErr w:type="spellEnd"/>
            <w:r w:rsidRPr="007D29DB">
              <w:rPr>
                <w:i/>
                <w:sz w:val="24"/>
                <w:szCs w:val="24"/>
              </w:rPr>
              <w:t xml:space="preserve"> </w:t>
            </w:r>
            <w:proofErr w:type="spellStart"/>
            <w:r w:rsidRPr="007D29DB">
              <w:rPr>
                <w:i/>
                <w:sz w:val="24"/>
                <w:szCs w:val="24"/>
              </w:rPr>
              <w:t>záhrada</w:t>
            </w:r>
            <w:proofErr w:type="spellEnd"/>
            <w:r w:rsidRPr="007D29DB">
              <w:rPr>
                <w:i/>
                <w:sz w:val="24"/>
                <w:szCs w:val="24"/>
              </w:rPr>
              <w:t xml:space="preserve"> Košice, </w:t>
            </w:r>
            <w:proofErr w:type="spellStart"/>
            <w:r w:rsidRPr="007D29DB">
              <w:rPr>
                <w:i/>
                <w:sz w:val="24"/>
                <w:szCs w:val="24"/>
              </w:rPr>
              <w:t>Ulica</w:t>
            </w:r>
            <w:proofErr w:type="spellEnd"/>
            <w:r w:rsidRPr="007D29DB">
              <w:rPr>
                <w:i/>
                <w:sz w:val="24"/>
                <w:szCs w:val="24"/>
              </w:rPr>
              <w:t xml:space="preserve"> k </w:t>
            </w:r>
            <w:proofErr w:type="spellStart"/>
            <w:r w:rsidRPr="007D29DB">
              <w:rPr>
                <w:i/>
                <w:sz w:val="24"/>
                <w:szCs w:val="24"/>
              </w:rPr>
              <w:t>Zoologickej</w:t>
            </w:r>
            <w:proofErr w:type="spellEnd"/>
            <w:r w:rsidRPr="007D29DB">
              <w:rPr>
                <w:i/>
                <w:sz w:val="24"/>
                <w:szCs w:val="24"/>
              </w:rPr>
              <w:t xml:space="preserve"> </w:t>
            </w:r>
            <w:proofErr w:type="spellStart"/>
            <w:r w:rsidRPr="007D29DB">
              <w:rPr>
                <w:i/>
                <w:sz w:val="24"/>
                <w:szCs w:val="24"/>
              </w:rPr>
              <w:t>záhrade</w:t>
            </w:r>
            <w:proofErr w:type="spellEnd"/>
            <w:r w:rsidRPr="007D29DB">
              <w:rPr>
                <w:i/>
                <w:sz w:val="24"/>
                <w:szCs w:val="24"/>
              </w:rPr>
              <w:t xml:space="preserve"> 1 </w:t>
            </w:r>
            <w:r w:rsidR="00D5596E" w:rsidRPr="007D29DB">
              <w:rPr>
                <w:i/>
                <w:sz w:val="24"/>
                <w:szCs w:val="24"/>
              </w:rPr>
              <w:t xml:space="preserve">,  040 06, Košice – </w:t>
            </w:r>
            <w:proofErr w:type="spellStart"/>
            <w:r w:rsidR="00D5596E" w:rsidRPr="007D29DB">
              <w:rPr>
                <w:i/>
                <w:sz w:val="24"/>
                <w:szCs w:val="24"/>
              </w:rPr>
              <w:t>Kavečany</w:t>
            </w:r>
            <w:proofErr w:type="spellEnd"/>
            <w:r w:rsidR="00D5596E" w:rsidRPr="007D29DB">
              <w:rPr>
                <w:i/>
                <w:sz w:val="24"/>
                <w:szCs w:val="24"/>
              </w:rPr>
              <w:t xml:space="preserve">, </w:t>
            </w:r>
            <w:r w:rsidRPr="007D29DB">
              <w:rPr>
                <w:i/>
                <w:sz w:val="24"/>
                <w:szCs w:val="24"/>
              </w:rPr>
              <w:t>SK-</w:t>
            </w:r>
            <w:r w:rsidR="00D5596E" w:rsidRPr="007D29DB">
              <w:rPr>
                <w:i/>
                <w:sz w:val="24"/>
                <w:szCs w:val="24"/>
              </w:rPr>
              <w:t>VV-KE-09</w:t>
            </w:r>
          </w:p>
          <w:p w14:paraId="7D194F56" w14:textId="77777777" w:rsidR="00D5596E" w:rsidRPr="007D29DB" w:rsidRDefault="00D5596E" w:rsidP="0087004B">
            <w:pPr>
              <w:widowControl/>
              <w:tabs>
                <w:tab w:val="left" w:pos="5529"/>
                <w:tab w:val="left" w:pos="6379"/>
              </w:tabs>
              <w:kinsoku/>
              <w:ind w:right="137"/>
              <w:jc w:val="both"/>
            </w:pPr>
            <w:r w:rsidRPr="007D29DB">
              <w:rPr>
                <w:i/>
              </w:rPr>
              <w:t xml:space="preserve">ZOO Spišská </w:t>
            </w:r>
            <w:proofErr w:type="spellStart"/>
            <w:r w:rsidRPr="007D29DB">
              <w:rPr>
                <w:i/>
              </w:rPr>
              <w:t>Nová</w:t>
            </w:r>
            <w:proofErr w:type="spellEnd"/>
            <w:r w:rsidRPr="007D29DB">
              <w:rPr>
                <w:i/>
              </w:rPr>
              <w:t xml:space="preserve"> </w:t>
            </w:r>
            <w:proofErr w:type="spellStart"/>
            <w:r w:rsidRPr="007D29DB">
              <w:rPr>
                <w:i/>
              </w:rPr>
              <w:t>Ves</w:t>
            </w:r>
            <w:proofErr w:type="spellEnd"/>
            <w:r w:rsidRPr="007D29DB">
              <w:rPr>
                <w:i/>
              </w:rPr>
              <w:t xml:space="preserve">, </w:t>
            </w:r>
            <w:proofErr w:type="spellStart"/>
            <w:r w:rsidRPr="007D29DB">
              <w:rPr>
                <w:i/>
              </w:rPr>
              <w:t>Sadová</w:t>
            </w:r>
            <w:proofErr w:type="spellEnd"/>
            <w:r w:rsidRPr="007D29DB">
              <w:rPr>
                <w:i/>
              </w:rPr>
              <w:t xml:space="preserve"> 6  052 01, Spišská </w:t>
            </w:r>
            <w:proofErr w:type="spellStart"/>
            <w:r w:rsidRPr="007D29DB">
              <w:rPr>
                <w:i/>
              </w:rPr>
              <w:t>Nová</w:t>
            </w:r>
            <w:proofErr w:type="spellEnd"/>
            <w:r w:rsidRPr="007D29DB">
              <w:rPr>
                <w:i/>
              </w:rPr>
              <w:t xml:space="preserve"> </w:t>
            </w:r>
            <w:proofErr w:type="spellStart"/>
            <w:r w:rsidRPr="007D29DB">
              <w:rPr>
                <w:i/>
              </w:rPr>
              <w:t>Ves</w:t>
            </w:r>
            <w:proofErr w:type="spellEnd"/>
            <w:r w:rsidRPr="007D29DB">
              <w:rPr>
                <w:i/>
              </w:rPr>
              <w:t>, SK-ZOOSN-01</w:t>
            </w:r>
          </w:p>
        </w:tc>
      </w:tr>
      <w:tr w:rsidR="007D29DB" w:rsidRPr="007D29DB" w14:paraId="4980A40A" w14:textId="77777777" w:rsidTr="0012468C">
        <w:tc>
          <w:tcPr>
            <w:tcW w:w="5807" w:type="dxa"/>
          </w:tcPr>
          <w:p w14:paraId="20CBCECE" w14:textId="77777777" w:rsidR="00D5596E" w:rsidRPr="007D29DB" w:rsidRDefault="00D5596E" w:rsidP="0087004B">
            <w:pPr>
              <w:widowControl/>
              <w:tabs>
                <w:tab w:val="left" w:pos="5529"/>
                <w:tab w:val="left" w:pos="6379"/>
              </w:tabs>
              <w:kinsoku/>
              <w:ind w:right="137"/>
              <w:jc w:val="both"/>
            </w:pPr>
          </w:p>
          <w:p w14:paraId="45C98575" w14:textId="77777777" w:rsidR="00E710FA" w:rsidRPr="007D29DB" w:rsidRDefault="0012468C" w:rsidP="0087004B">
            <w:pPr>
              <w:widowControl/>
              <w:tabs>
                <w:tab w:val="left" w:pos="5529"/>
                <w:tab w:val="left" w:pos="6379"/>
              </w:tabs>
              <w:kinsoku/>
              <w:ind w:right="137"/>
              <w:jc w:val="both"/>
            </w:pPr>
            <w:proofErr w:type="spellStart"/>
            <w:r w:rsidRPr="007D29DB">
              <w:t>Zásielka</w:t>
            </w:r>
            <w:proofErr w:type="spellEnd"/>
            <w:r w:rsidRPr="007D29DB">
              <w:t xml:space="preserve"> </w:t>
            </w:r>
            <w:proofErr w:type="spellStart"/>
            <w:r w:rsidRPr="007D29DB">
              <w:t>mäsožravcov</w:t>
            </w:r>
            <w:proofErr w:type="spellEnd"/>
            <w:r w:rsidRPr="007D29DB">
              <w:t xml:space="preserve"> </w:t>
            </w:r>
            <w:proofErr w:type="spellStart"/>
            <w:r w:rsidRPr="007D29DB">
              <w:t>musí</w:t>
            </w:r>
            <w:proofErr w:type="spellEnd"/>
            <w:r w:rsidRPr="007D29DB">
              <w:t xml:space="preserve"> </w:t>
            </w:r>
            <w:proofErr w:type="spellStart"/>
            <w:r w:rsidRPr="007D29DB">
              <w:t>byť</w:t>
            </w:r>
            <w:proofErr w:type="spellEnd"/>
            <w:r w:rsidRPr="007D29DB">
              <w:t xml:space="preserve"> </w:t>
            </w:r>
            <w:proofErr w:type="spellStart"/>
            <w:r w:rsidRPr="007D29DB">
              <w:t>sprevádzaná</w:t>
            </w:r>
            <w:proofErr w:type="spellEnd"/>
            <w:r w:rsidRPr="007D29DB">
              <w:t xml:space="preserve"> </w:t>
            </w:r>
            <w:proofErr w:type="spellStart"/>
            <w:r w:rsidRPr="007D29DB">
              <w:t>kópiou</w:t>
            </w:r>
            <w:proofErr w:type="spellEnd"/>
            <w:r w:rsidRPr="007D29DB">
              <w:t xml:space="preserve"> </w:t>
            </w:r>
            <w:proofErr w:type="spellStart"/>
            <w:r w:rsidRPr="007D29DB">
              <w:t>tohto</w:t>
            </w:r>
            <w:proofErr w:type="spellEnd"/>
            <w:r w:rsidRPr="007D29DB">
              <w:t xml:space="preserve"> </w:t>
            </w:r>
            <w:proofErr w:type="spellStart"/>
            <w:r w:rsidRPr="007D29DB">
              <w:t>dokumentu</w:t>
            </w:r>
            <w:proofErr w:type="spellEnd"/>
            <w:r w:rsidRPr="007D29DB">
              <w:t xml:space="preserve"> a </w:t>
            </w:r>
            <w:proofErr w:type="spellStart"/>
            <w:r w:rsidRPr="007D29DB">
              <w:t>originálom</w:t>
            </w:r>
            <w:proofErr w:type="spellEnd"/>
            <w:r w:rsidRPr="007D29DB">
              <w:t xml:space="preserve"> </w:t>
            </w:r>
            <w:proofErr w:type="spellStart"/>
            <w:r w:rsidRPr="007D29DB">
              <w:t>veterinárneho</w:t>
            </w:r>
            <w:proofErr w:type="spellEnd"/>
            <w:r w:rsidRPr="007D29DB">
              <w:t xml:space="preserve"> </w:t>
            </w:r>
            <w:proofErr w:type="spellStart"/>
            <w:r w:rsidRPr="007D29DB">
              <w:t>certifikátu</w:t>
            </w:r>
            <w:proofErr w:type="spellEnd"/>
            <w:r w:rsidRPr="007D29DB">
              <w:t xml:space="preserve"> </w:t>
            </w:r>
            <w:proofErr w:type="spellStart"/>
            <w:r w:rsidRPr="007D29DB">
              <w:t>zodpovedajúceho</w:t>
            </w:r>
            <w:proofErr w:type="spellEnd"/>
            <w:r w:rsidRPr="007D29DB">
              <w:t xml:space="preserve"> </w:t>
            </w:r>
            <w:proofErr w:type="spellStart"/>
            <w:r w:rsidRPr="007D29DB">
              <w:t>modelu</w:t>
            </w:r>
            <w:proofErr w:type="spellEnd"/>
            <w:r w:rsidRPr="007D29DB">
              <w:t xml:space="preserve">, </w:t>
            </w:r>
            <w:proofErr w:type="spellStart"/>
            <w:r w:rsidRPr="007D29DB">
              <w:t>uvedeného</w:t>
            </w:r>
            <w:proofErr w:type="spellEnd"/>
            <w:r w:rsidRPr="007D29DB">
              <w:t xml:space="preserve"> v </w:t>
            </w:r>
            <w:proofErr w:type="spellStart"/>
            <w:r w:rsidRPr="007D29DB">
              <w:t>prílohe</w:t>
            </w:r>
            <w:proofErr w:type="spellEnd"/>
            <w:r w:rsidRPr="007D29DB">
              <w:t xml:space="preserve"> </w:t>
            </w:r>
            <w:proofErr w:type="spellStart"/>
            <w:r w:rsidRPr="007D29DB">
              <w:t>tohto</w:t>
            </w:r>
            <w:proofErr w:type="spellEnd"/>
            <w:r w:rsidRPr="007D29DB">
              <w:t xml:space="preserve"> </w:t>
            </w:r>
            <w:proofErr w:type="spellStart"/>
            <w:r w:rsidRPr="007D29DB">
              <w:t>dokumentu</w:t>
            </w:r>
            <w:proofErr w:type="spellEnd"/>
            <w:r w:rsidRPr="007D29DB">
              <w:t xml:space="preserve">, </w:t>
            </w:r>
            <w:proofErr w:type="spellStart"/>
            <w:r w:rsidRPr="007D29DB">
              <w:t>vydaného</w:t>
            </w:r>
            <w:proofErr w:type="spellEnd"/>
            <w:r w:rsidRPr="007D29DB">
              <w:t xml:space="preserve"> </w:t>
            </w:r>
            <w:proofErr w:type="spellStart"/>
            <w:r w:rsidRPr="007D29DB">
              <w:t>úradným</w:t>
            </w:r>
            <w:proofErr w:type="spellEnd"/>
            <w:r w:rsidRPr="007D29DB">
              <w:t xml:space="preserve"> </w:t>
            </w:r>
            <w:proofErr w:type="spellStart"/>
            <w:r w:rsidRPr="007D29DB">
              <w:t>veterinárnym</w:t>
            </w:r>
            <w:proofErr w:type="spellEnd"/>
            <w:r w:rsidRPr="007D29DB">
              <w:t xml:space="preserve"> </w:t>
            </w:r>
            <w:proofErr w:type="spellStart"/>
            <w:r w:rsidRPr="007D29DB">
              <w:t>lekárom</w:t>
            </w:r>
            <w:proofErr w:type="spellEnd"/>
            <w:r w:rsidRPr="007D29DB">
              <w:t xml:space="preserve">, </w:t>
            </w:r>
            <w:proofErr w:type="spellStart"/>
            <w:r w:rsidRPr="007D29DB">
              <w:t>povereným</w:t>
            </w:r>
            <w:proofErr w:type="spellEnd"/>
            <w:r w:rsidRPr="007D29DB">
              <w:t xml:space="preserve"> </w:t>
            </w:r>
            <w:proofErr w:type="spellStart"/>
            <w:r w:rsidRPr="007D29DB">
              <w:t>príslušným</w:t>
            </w:r>
            <w:proofErr w:type="spellEnd"/>
            <w:r w:rsidRPr="007D29DB">
              <w:t xml:space="preserve"> </w:t>
            </w:r>
            <w:proofErr w:type="spellStart"/>
            <w:r w:rsidRPr="007D29DB">
              <w:t>orgánom</w:t>
            </w:r>
            <w:proofErr w:type="spellEnd"/>
            <w:r w:rsidRPr="007D29DB">
              <w:t xml:space="preserve"> </w:t>
            </w:r>
            <w:proofErr w:type="spellStart"/>
            <w:r w:rsidRPr="007D29DB">
              <w:t>krajiny</w:t>
            </w:r>
            <w:proofErr w:type="spellEnd"/>
            <w:r w:rsidRPr="007D29DB">
              <w:t xml:space="preserve"> </w:t>
            </w:r>
            <w:proofErr w:type="spellStart"/>
            <w:r w:rsidRPr="007D29DB">
              <w:t>pôvodu</w:t>
            </w:r>
            <w:proofErr w:type="spellEnd"/>
            <w:r w:rsidRPr="007D29DB">
              <w:t xml:space="preserve"> </w:t>
            </w:r>
            <w:proofErr w:type="spellStart"/>
            <w:r w:rsidRPr="007D29DB">
              <w:lastRenderedPageBreak/>
              <w:t>certifikáciou</w:t>
            </w:r>
            <w:proofErr w:type="spellEnd"/>
            <w:r w:rsidRPr="007D29DB">
              <w:t xml:space="preserve"> </w:t>
            </w:r>
            <w:proofErr w:type="spellStart"/>
            <w:r w:rsidRPr="007D29DB">
              <w:t>živých</w:t>
            </w:r>
            <w:proofErr w:type="spellEnd"/>
            <w:r w:rsidRPr="007D29DB">
              <w:t xml:space="preserve"> </w:t>
            </w:r>
            <w:proofErr w:type="spellStart"/>
            <w:r w:rsidRPr="007D29DB">
              <w:t>zvierat</w:t>
            </w:r>
            <w:proofErr w:type="spellEnd"/>
            <w:r w:rsidRPr="007D29DB">
              <w:t xml:space="preserve">, v </w:t>
            </w:r>
            <w:proofErr w:type="spellStart"/>
            <w:r w:rsidRPr="007D29DB">
              <w:t>súlade</w:t>
            </w:r>
            <w:proofErr w:type="spellEnd"/>
            <w:r w:rsidRPr="007D29DB">
              <w:t xml:space="preserve"> s </w:t>
            </w:r>
            <w:proofErr w:type="spellStart"/>
            <w:r w:rsidRPr="007D29DB">
              <w:t>poznámkami</w:t>
            </w:r>
            <w:proofErr w:type="spellEnd"/>
            <w:r w:rsidRPr="007D29DB">
              <w:t xml:space="preserve"> v </w:t>
            </w:r>
            <w:proofErr w:type="spellStart"/>
            <w:r w:rsidRPr="007D29DB">
              <w:t>certifikáte</w:t>
            </w:r>
            <w:proofErr w:type="spellEnd"/>
          </w:p>
        </w:tc>
        <w:tc>
          <w:tcPr>
            <w:tcW w:w="5670" w:type="dxa"/>
          </w:tcPr>
          <w:p w14:paraId="5F11C46D" w14:textId="77777777" w:rsidR="00D5596E" w:rsidRPr="007D29DB" w:rsidRDefault="00D5596E" w:rsidP="0087004B">
            <w:pPr>
              <w:widowControl/>
              <w:tabs>
                <w:tab w:val="left" w:pos="5529"/>
                <w:tab w:val="left" w:pos="6379"/>
              </w:tabs>
              <w:kinsoku/>
              <w:ind w:right="137"/>
              <w:jc w:val="both"/>
            </w:pPr>
          </w:p>
          <w:p w14:paraId="47A96B27" w14:textId="77777777" w:rsidR="00E710FA" w:rsidRPr="007D29DB" w:rsidRDefault="004F667C" w:rsidP="0087004B">
            <w:pPr>
              <w:widowControl/>
              <w:tabs>
                <w:tab w:val="left" w:pos="5529"/>
                <w:tab w:val="left" w:pos="6379"/>
              </w:tabs>
              <w:kinsoku/>
              <w:ind w:right="137"/>
              <w:jc w:val="both"/>
            </w:pPr>
            <w:r w:rsidRPr="007D29DB">
              <w:t>The Carnivore</w:t>
            </w:r>
            <w:r w:rsidR="00182F52" w:rsidRPr="007D29DB">
              <w:t>s</w:t>
            </w:r>
            <w:r w:rsidRPr="007D29DB">
              <w:t xml:space="preserve"> consignment shall be accompanied by a copy of this document and by an original Veterinary Certificate</w:t>
            </w:r>
            <w:r w:rsidR="00182F52" w:rsidRPr="007D29DB">
              <w:t>s</w:t>
            </w:r>
            <w:r w:rsidRPr="007D29DB">
              <w:t xml:space="preserve"> complying with model set out in Annex to this document issued by official veterinarian, authorized for certification of live animals by competent authority </w:t>
            </w:r>
            <w:r w:rsidRPr="007D29DB">
              <w:lastRenderedPageBreak/>
              <w:t>of the country of origin, in accordance with the notes in Certificate</w:t>
            </w:r>
          </w:p>
        </w:tc>
      </w:tr>
      <w:tr w:rsidR="007D29DB" w:rsidRPr="007D29DB" w14:paraId="19573425" w14:textId="77777777" w:rsidTr="0012468C">
        <w:tc>
          <w:tcPr>
            <w:tcW w:w="5807" w:type="dxa"/>
          </w:tcPr>
          <w:p w14:paraId="6721EA8C" w14:textId="77777777" w:rsidR="00E710FA" w:rsidRPr="007D29DB" w:rsidRDefault="00E710FA" w:rsidP="0087004B">
            <w:pPr>
              <w:widowControl/>
              <w:tabs>
                <w:tab w:val="left" w:pos="5529"/>
                <w:tab w:val="left" w:pos="6379"/>
              </w:tabs>
              <w:kinsoku/>
              <w:ind w:right="137"/>
              <w:jc w:val="both"/>
            </w:pPr>
          </w:p>
        </w:tc>
        <w:tc>
          <w:tcPr>
            <w:tcW w:w="5670" w:type="dxa"/>
          </w:tcPr>
          <w:p w14:paraId="1B2FF1AD" w14:textId="77777777" w:rsidR="0012468C" w:rsidRPr="007D29DB" w:rsidRDefault="0012468C" w:rsidP="0087004B">
            <w:pPr>
              <w:widowControl/>
              <w:tabs>
                <w:tab w:val="left" w:pos="5529"/>
                <w:tab w:val="left" w:pos="6379"/>
              </w:tabs>
              <w:kinsoku/>
              <w:ind w:right="137"/>
              <w:jc w:val="both"/>
            </w:pPr>
          </w:p>
        </w:tc>
      </w:tr>
      <w:tr w:rsidR="007D29DB" w:rsidRPr="007D29DB" w14:paraId="5BD378AC" w14:textId="77777777" w:rsidTr="0012468C">
        <w:tc>
          <w:tcPr>
            <w:tcW w:w="5807" w:type="dxa"/>
          </w:tcPr>
          <w:p w14:paraId="41782F0E" w14:textId="77777777" w:rsidR="0012468C" w:rsidRPr="007D29DB" w:rsidRDefault="0012468C" w:rsidP="0087004B">
            <w:pPr>
              <w:widowControl/>
              <w:tabs>
                <w:tab w:val="left" w:pos="5529"/>
                <w:tab w:val="left" w:pos="6379"/>
              </w:tabs>
              <w:kinsoku/>
              <w:ind w:right="137"/>
              <w:jc w:val="both"/>
            </w:pPr>
            <w:proofErr w:type="spellStart"/>
            <w:r w:rsidRPr="007D29DB">
              <w:t>Certifikát</w:t>
            </w:r>
            <w:proofErr w:type="spellEnd"/>
            <w:r w:rsidRPr="007D29DB">
              <w:t xml:space="preserve"> </w:t>
            </w:r>
            <w:proofErr w:type="spellStart"/>
            <w:r w:rsidRPr="007D29DB">
              <w:t>musí</w:t>
            </w:r>
            <w:proofErr w:type="spellEnd"/>
            <w:r w:rsidRPr="007D29DB">
              <w:t xml:space="preserve"> </w:t>
            </w:r>
            <w:proofErr w:type="spellStart"/>
            <w:r w:rsidRPr="007D29DB">
              <w:t>byť</w:t>
            </w:r>
            <w:proofErr w:type="spellEnd"/>
            <w:r w:rsidRPr="007D29DB">
              <w:t xml:space="preserve"> </w:t>
            </w:r>
            <w:proofErr w:type="spellStart"/>
            <w:r w:rsidRPr="007D29DB">
              <w:t>vydaný</w:t>
            </w:r>
            <w:proofErr w:type="spellEnd"/>
            <w:r w:rsidRPr="007D29DB">
              <w:t xml:space="preserve"> v </w:t>
            </w:r>
            <w:proofErr w:type="spellStart"/>
            <w:r w:rsidRPr="007D29DB">
              <w:t>slovenskom</w:t>
            </w:r>
            <w:proofErr w:type="spellEnd"/>
            <w:r w:rsidRPr="007D29DB">
              <w:t xml:space="preserve"> </w:t>
            </w:r>
            <w:proofErr w:type="spellStart"/>
            <w:r w:rsidRPr="007D29DB">
              <w:t>jazyku</w:t>
            </w:r>
            <w:proofErr w:type="spellEnd"/>
            <w:r w:rsidRPr="007D29DB">
              <w:t xml:space="preserve"> a </w:t>
            </w:r>
            <w:proofErr w:type="spellStart"/>
            <w:r w:rsidRPr="007D29DB">
              <w:t>najmenej</w:t>
            </w:r>
            <w:proofErr w:type="spellEnd"/>
            <w:r w:rsidRPr="007D29DB">
              <w:t xml:space="preserve"> </w:t>
            </w:r>
            <w:proofErr w:type="spellStart"/>
            <w:r w:rsidRPr="007D29DB">
              <w:t>jednom</w:t>
            </w:r>
            <w:proofErr w:type="spellEnd"/>
            <w:r w:rsidRPr="007D29DB">
              <w:t xml:space="preserve"> z </w:t>
            </w:r>
            <w:proofErr w:type="spellStart"/>
            <w:r w:rsidRPr="007D29DB">
              <w:t>úradných</w:t>
            </w:r>
            <w:proofErr w:type="spellEnd"/>
            <w:r w:rsidRPr="007D29DB">
              <w:t xml:space="preserve"> </w:t>
            </w:r>
            <w:proofErr w:type="spellStart"/>
            <w:r w:rsidRPr="007D29DB">
              <w:t>jazykov</w:t>
            </w:r>
            <w:proofErr w:type="spellEnd"/>
            <w:r w:rsidRPr="007D29DB">
              <w:t xml:space="preserve"> </w:t>
            </w:r>
            <w:proofErr w:type="spellStart"/>
            <w:r w:rsidRPr="007D29DB">
              <w:t>krajiny</w:t>
            </w:r>
            <w:proofErr w:type="spellEnd"/>
            <w:r w:rsidRPr="007D29DB">
              <w:t xml:space="preserve"> </w:t>
            </w:r>
            <w:proofErr w:type="spellStart"/>
            <w:r w:rsidRPr="007D29DB">
              <w:t>pôvodu</w:t>
            </w:r>
            <w:proofErr w:type="spellEnd"/>
            <w:r w:rsidRPr="007D29DB">
              <w:t xml:space="preserve"> a </w:t>
            </w:r>
            <w:proofErr w:type="spellStart"/>
            <w:r w:rsidRPr="007D29DB">
              <w:t>členského</w:t>
            </w:r>
            <w:proofErr w:type="spellEnd"/>
            <w:r w:rsidRPr="007D29DB">
              <w:t xml:space="preserve"> </w:t>
            </w:r>
            <w:proofErr w:type="spellStart"/>
            <w:r w:rsidRPr="007D29DB">
              <w:t>štátu</w:t>
            </w:r>
            <w:proofErr w:type="spellEnd"/>
            <w:r w:rsidRPr="007D29DB">
              <w:t xml:space="preserve"> </w:t>
            </w:r>
            <w:proofErr w:type="spellStart"/>
            <w:r w:rsidRPr="007D29DB">
              <w:t>prvého</w:t>
            </w:r>
            <w:proofErr w:type="spellEnd"/>
            <w:r w:rsidRPr="007D29DB">
              <w:t xml:space="preserve"> </w:t>
            </w:r>
            <w:proofErr w:type="spellStart"/>
            <w:r w:rsidRPr="007D29DB">
              <w:t>vstupu</w:t>
            </w:r>
            <w:proofErr w:type="spellEnd"/>
            <w:r w:rsidRPr="007D29DB">
              <w:t xml:space="preserve"> </w:t>
            </w:r>
            <w:proofErr w:type="spellStart"/>
            <w:r w:rsidRPr="007D29DB">
              <w:t>na</w:t>
            </w:r>
            <w:proofErr w:type="spellEnd"/>
            <w:r w:rsidRPr="007D29DB">
              <w:t xml:space="preserve"> </w:t>
            </w:r>
            <w:proofErr w:type="spellStart"/>
            <w:r w:rsidRPr="007D29DB">
              <w:t>územie</w:t>
            </w:r>
            <w:proofErr w:type="spellEnd"/>
            <w:r w:rsidRPr="007D29DB">
              <w:t xml:space="preserve"> </w:t>
            </w:r>
            <w:proofErr w:type="spellStart"/>
            <w:r w:rsidRPr="007D29DB">
              <w:t>Európskej</w:t>
            </w:r>
            <w:proofErr w:type="spellEnd"/>
            <w:r w:rsidRPr="007D29DB">
              <w:t xml:space="preserve"> </w:t>
            </w:r>
            <w:proofErr w:type="spellStart"/>
            <w:r w:rsidRPr="007D29DB">
              <w:t>Únie</w:t>
            </w:r>
            <w:proofErr w:type="spellEnd"/>
            <w:r w:rsidRPr="007D29DB">
              <w:t xml:space="preserve">, </w:t>
            </w:r>
            <w:proofErr w:type="spellStart"/>
            <w:r w:rsidRPr="007D29DB">
              <w:t>ak</w:t>
            </w:r>
            <w:proofErr w:type="spellEnd"/>
            <w:r w:rsidRPr="007D29DB">
              <w:t xml:space="preserve"> </w:t>
            </w:r>
            <w:proofErr w:type="spellStart"/>
            <w:r w:rsidRPr="007D29DB">
              <w:t>sa</w:t>
            </w:r>
            <w:proofErr w:type="spellEnd"/>
            <w:r w:rsidRPr="007D29DB">
              <w:t xml:space="preserve"> </w:t>
            </w:r>
            <w:proofErr w:type="spellStart"/>
            <w:r w:rsidRPr="007D29DB">
              <w:t>jedná</w:t>
            </w:r>
            <w:proofErr w:type="spellEnd"/>
            <w:r w:rsidRPr="007D29DB">
              <w:t xml:space="preserve"> o </w:t>
            </w:r>
            <w:proofErr w:type="spellStart"/>
            <w:r w:rsidRPr="007D29DB">
              <w:t>iný</w:t>
            </w:r>
            <w:proofErr w:type="spellEnd"/>
            <w:r w:rsidRPr="007D29DB">
              <w:t xml:space="preserve"> </w:t>
            </w:r>
            <w:proofErr w:type="spellStart"/>
            <w:r w:rsidRPr="007D29DB">
              <w:t>ako</w:t>
            </w:r>
            <w:proofErr w:type="spellEnd"/>
            <w:r w:rsidR="0049286C" w:rsidRPr="007D29DB">
              <w:t xml:space="preserve"> </w:t>
            </w:r>
            <w:proofErr w:type="spellStart"/>
            <w:r w:rsidRPr="007D29DB">
              <w:t>slovenský</w:t>
            </w:r>
            <w:proofErr w:type="spellEnd"/>
            <w:r w:rsidRPr="007D29DB">
              <w:t xml:space="preserve"> </w:t>
            </w:r>
            <w:proofErr w:type="spellStart"/>
            <w:r w:rsidRPr="007D29DB">
              <w:t>jazyk</w:t>
            </w:r>
            <w:proofErr w:type="spellEnd"/>
          </w:p>
        </w:tc>
        <w:tc>
          <w:tcPr>
            <w:tcW w:w="5670" w:type="dxa"/>
          </w:tcPr>
          <w:p w14:paraId="3AB20E18" w14:textId="77777777" w:rsidR="0012468C" w:rsidRPr="007D29DB" w:rsidRDefault="0012468C" w:rsidP="0087004B">
            <w:pPr>
              <w:widowControl/>
              <w:tabs>
                <w:tab w:val="left" w:pos="5529"/>
                <w:tab w:val="left" w:pos="6379"/>
              </w:tabs>
              <w:kinsoku/>
              <w:ind w:right="137"/>
              <w:jc w:val="both"/>
            </w:pPr>
            <w:r w:rsidRPr="007D29DB">
              <w:t>The certificate shall be issued in Slovak language and in at least one of the official languages of the country of origin and of Member State of the first entry into European Union, if other than Slovak</w:t>
            </w:r>
          </w:p>
        </w:tc>
      </w:tr>
      <w:tr w:rsidR="007D29DB" w:rsidRPr="007D29DB" w14:paraId="6AA93368" w14:textId="77777777" w:rsidTr="0012468C">
        <w:tc>
          <w:tcPr>
            <w:tcW w:w="5807" w:type="dxa"/>
          </w:tcPr>
          <w:p w14:paraId="5AC94309" w14:textId="77777777" w:rsidR="0012468C" w:rsidRPr="007D29DB" w:rsidRDefault="0012468C" w:rsidP="0087004B">
            <w:pPr>
              <w:widowControl/>
              <w:tabs>
                <w:tab w:val="left" w:pos="5529"/>
                <w:tab w:val="left" w:pos="6379"/>
              </w:tabs>
              <w:kinsoku/>
              <w:ind w:right="137"/>
              <w:jc w:val="both"/>
            </w:pPr>
          </w:p>
        </w:tc>
        <w:tc>
          <w:tcPr>
            <w:tcW w:w="5670" w:type="dxa"/>
          </w:tcPr>
          <w:p w14:paraId="761DA754" w14:textId="77777777" w:rsidR="0012468C" w:rsidRPr="007D29DB" w:rsidRDefault="0012468C" w:rsidP="0087004B">
            <w:pPr>
              <w:widowControl/>
              <w:tabs>
                <w:tab w:val="left" w:pos="5529"/>
                <w:tab w:val="left" w:pos="6379"/>
              </w:tabs>
              <w:kinsoku/>
              <w:ind w:right="137"/>
              <w:jc w:val="both"/>
            </w:pPr>
          </w:p>
        </w:tc>
      </w:tr>
      <w:tr w:rsidR="0012468C" w:rsidRPr="007D29DB" w14:paraId="53608D95" w14:textId="77777777" w:rsidTr="0012468C">
        <w:tc>
          <w:tcPr>
            <w:tcW w:w="5807" w:type="dxa"/>
          </w:tcPr>
          <w:p w14:paraId="7825FA37" w14:textId="03F29572" w:rsidR="0012468C" w:rsidRPr="007D29DB" w:rsidRDefault="0012468C" w:rsidP="0087004B">
            <w:pPr>
              <w:widowControl/>
              <w:tabs>
                <w:tab w:val="left" w:pos="5529"/>
                <w:tab w:val="left" w:pos="6379"/>
              </w:tabs>
              <w:kinsoku/>
              <w:ind w:right="137"/>
              <w:jc w:val="both"/>
            </w:pPr>
            <w:proofErr w:type="spellStart"/>
            <w:r w:rsidRPr="007D29DB">
              <w:t>Zásielka</w:t>
            </w:r>
            <w:proofErr w:type="spellEnd"/>
            <w:r w:rsidRPr="007D29DB">
              <w:t xml:space="preserve"> </w:t>
            </w:r>
            <w:proofErr w:type="spellStart"/>
            <w:r w:rsidRPr="007D29DB">
              <w:t>m</w:t>
            </w:r>
            <w:r w:rsidR="004C2DE4">
              <w:t>usí</w:t>
            </w:r>
            <w:proofErr w:type="spellEnd"/>
            <w:r w:rsidR="004C2DE4">
              <w:t xml:space="preserve"> </w:t>
            </w:r>
            <w:proofErr w:type="spellStart"/>
            <w:r w:rsidR="004C2DE4">
              <w:t>byť</w:t>
            </w:r>
            <w:proofErr w:type="spellEnd"/>
            <w:r w:rsidR="004C2DE4">
              <w:t xml:space="preserve"> </w:t>
            </w:r>
            <w:proofErr w:type="spellStart"/>
            <w:r w:rsidR="004C2DE4">
              <w:t>notifikovaná</w:t>
            </w:r>
            <w:proofErr w:type="spellEnd"/>
            <w:r w:rsidR="004C2DE4">
              <w:t xml:space="preserve"> </w:t>
            </w:r>
            <w:proofErr w:type="spellStart"/>
            <w:r w:rsidR="004C2DE4">
              <w:t>vstupnej</w:t>
            </w:r>
            <w:proofErr w:type="spellEnd"/>
            <w:r w:rsidR="004C2DE4">
              <w:t xml:space="preserve"> HK</w:t>
            </w:r>
            <w:r w:rsidRPr="007D29DB">
              <w:t xml:space="preserve">S </w:t>
            </w:r>
            <w:proofErr w:type="spellStart"/>
            <w:r w:rsidRPr="007D29DB">
              <w:t>najmenej</w:t>
            </w:r>
            <w:proofErr w:type="spellEnd"/>
            <w:r w:rsidRPr="007D29DB">
              <w:t xml:space="preserve"> </w:t>
            </w:r>
            <w:proofErr w:type="spellStart"/>
            <w:r w:rsidRPr="007D29DB">
              <w:t>jeden</w:t>
            </w:r>
            <w:proofErr w:type="spellEnd"/>
            <w:r w:rsidRPr="007D29DB">
              <w:t xml:space="preserve"> </w:t>
            </w:r>
            <w:proofErr w:type="spellStart"/>
            <w:r w:rsidRPr="007D29DB">
              <w:t>pracovný</w:t>
            </w:r>
            <w:proofErr w:type="spellEnd"/>
            <w:r w:rsidRPr="007D29DB">
              <w:t xml:space="preserve"> </w:t>
            </w:r>
            <w:proofErr w:type="spellStart"/>
            <w:r w:rsidRPr="007D29DB">
              <w:t>deň</w:t>
            </w:r>
            <w:proofErr w:type="spellEnd"/>
            <w:r w:rsidRPr="007D29DB">
              <w:t xml:space="preserve"> </w:t>
            </w:r>
            <w:proofErr w:type="spellStart"/>
            <w:r w:rsidRPr="007D29DB">
              <w:t>pred</w:t>
            </w:r>
            <w:proofErr w:type="spellEnd"/>
            <w:r w:rsidRPr="007D29DB">
              <w:t xml:space="preserve"> </w:t>
            </w:r>
            <w:proofErr w:type="spellStart"/>
            <w:r w:rsidRPr="007D29DB">
              <w:t>príjazdom</w:t>
            </w:r>
            <w:proofErr w:type="spellEnd"/>
            <w:r w:rsidR="00B66AF7" w:rsidRPr="002C3D1B">
              <w:t xml:space="preserve"> </w:t>
            </w:r>
            <w:proofErr w:type="spellStart"/>
            <w:r w:rsidR="00B66AF7" w:rsidRPr="004262D5">
              <w:t>použitím</w:t>
            </w:r>
            <w:proofErr w:type="spellEnd"/>
            <w:r w:rsidR="00B66AF7" w:rsidRPr="004262D5">
              <w:t xml:space="preserve"> </w:t>
            </w:r>
            <w:proofErr w:type="spellStart"/>
            <w:r w:rsidR="00B66AF7" w:rsidRPr="004262D5">
              <w:t>jednotného</w:t>
            </w:r>
            <w:proofErr w:type="spellEnd"/>
            <w:r w:rsidR="00B66AF7" w:rsidRPr="004262D5">
              <w:t xml:space="preserve"> </w:t>
            </w:r>
            <w:proofErr w:type="spellStart"/>
            <w:r w:rsidR="00B66AF7" w:rsidRPr="004262D5">
              <w:t>vstupného</w:t>
            </w:r>
            <w:proofErr w:type="spellEnd"/>
            <w:r w:rsidR="00B66AF7" w:rsidRPr="004262D5">
              <w:t xml:space="preserve"> </w:t>
            </w:r>
            <w:proofErr w:type="spellStart"/>
            <w:r w:rsidR="00B66AF7" w:rsidRPr="004262D5">
              <w:t>zdravotného</w:t>
            </w:r>
            <w:proofErr w:type="spellEnd"/>
            <w:r w:rsidR="00B66AF7" w:rsidRPr="004262D5">
              <w:t xml:space="preserve"> </w:t>
            </w:r>
            <w:proofErr w:type="spellStart"/>
            <w:r w:rsidR="00B66AF7" w:rsidRPr="004262D5">
              <w:t>dokladu</w:t>
            </w:r>
            <w:proofErr w:type="spellEnd"/>
            <w:r w:rsidR="00B66AF7" w:rsidRPr="004262D5">
              <w:t xml:space="preserve">  (CHED), v </w:t>
            </w:r>
            <w:proofErr w:type="spellStart"/>
            <w:r w:rsidR="00B66AF7" w:rsidRPr="004262D5">
              <w:t>súlade</w:t>
            </w:r>
            <w:proofErr w:type="spellEnd"/>
            <w:r w:rsidR="00B66AF7" w:rsidRPr="004262D5">
              <w:t xml:space="preserve"> s  </w:t>
            </w:r>
            <w:proofErr w:type="spellStart"/>
            <w:r w:rsidR="00B66AF7" w:rsidRPr="004262D5">
              <w:t>článkom</w:t>
            </w:r>
            <w:proofErr w:type="spellEnd"/>
            <w:r w:rsidR="00B66AF7" w:rsidRPr="004262D5">
              <w:t xml:space="preserve"> 56  </w:t>
            </w:r>
            <w:proofErr w:type="spellStart"/>
            <w:r w:rsidR="00B66AF7" w:rsidRPr="004262D5">
              <w:t>Nariadenia</w:t>
            </w:r>
            <w:proofErr w:type="spellEnd"/>
            <w:r w:rsidR="00B66AF7" w:rsidRPr="004262D5">
              <w:t xml:space="preserve"> </w:t>
            </w:r>
            <w:proofErr w:type="spellStart"/>
            <w:r w:rsidR="00B66AF7" w:rsidRPr="004262D5">
              <w:t>Európskeho</w:t>
            </w:r>
            <w:proofErr w:type="spellEnd"/>
            <w:r w:rsidR="00B66AF7" w:rsidRPr="004262D5">
              <w:t xml:space="preserve"> </w:t>
            </w:r>
            <w:proofErr w:type="spellStart"/>
            <w:r w:rsidR="00B66AF7" w:rsidRPr="004262D5">
              <w:t>parlamentu</w:t>
            </w:r>
            <w:proofErr w:type="spellEnd"/>
            <w:r w:rsidR="00B66AF7" w:rsidRPr="004262D5">
              <w:t xml:space="preserve"> a </w:t>
            </w:r>
            <w:proofErr w:type="spellStart"/>
            <w:r w:rsidR="00B66AF7" w:rsidRPr="004262D5">
              <w:t>Rady</w:t>
            </w:r>
            <w:proofErr w:type="spellEnd"/>
            <w:r w:rsidR="00B66AF7" w:rsidRPr="004262D5">
              <w:t xml:space="preserve"> č. 2017/625</w:t>
            </w:r>
            <w:r w:rsidRPr="007D29DB">
              <w:t xml:space="preserve"> </w:t>
            </w:r>
          </w:p>
          <w:p w14:paraId="63FCFD39" w14:textId="77777777" w:rsidR="00FD6945" w:rsidRPr="007D29DB" w:rsidRDefault="00FD6945" w:rsidP="0087004B">
            <w:pPr>
              <w:widowControl/>
              <w:tabs>
                <w:tab w:val="left" w:pos="5529"/>
                <w:tab w:val="left" w:pos="6379"/>
              </w:tabs>
              <w:kinsoku/>
              <w:ind w:right="137"/>
              <w:jc w:val="both"/>
            </w:pPr>
          </w:p>
          <w:p w14:paraId="7B8B6D9D" w14:textId="0C3D2ADF" w:rsidR="00FD6945" w:rsidRPr="007D29DB" w:rsidRDefault="009B287B" w:rsidP="00FD6945">
            <w:pPr>
              <w:widowControl/>
              <w:tabs>
                <w:tab w:val="left" w:pos="5529"/>
                <w:tab w:val="left" w:pos="6379"/>
              </w:tabs>
              <w:kinsoku/>
              <w:ind w:right="137"/>
              <w:jc w:val="both"/>
            </w:pPr>
            <w:r w:rsidRPr="007D29DB">
              <w:t xml:space="preserve"> V </w:t>
            </w:r>
            <w:proofErr w:type="spellStart"/>
            <w:r w:rsidRPr="007D29DB">
              <w:t>prípade</w:t>
            </w:r>
            <w:proofErr w:type="spellEnd"/>
            <w:r w:rsidRPr="007D29DB">
              <w:t xml:space="preserve"> </w:t>
            </w:r>
            <w:proofErr w:type="spellStart"/>
            <w:r w:rsidRPr="007D29DB">
              <w:t>dovozu</w:t>
            </w:r>
            <w:proofErr w:type="spellEnd"/>
            <w:r w:rsidRPr="007D29DB">
              <w:t xml:space="preserve"> </w:t>
            </w:r>
            <w:proofErr w:type="spellStart"/>
            <w:r w:rsidRPr="007D29DB">
              <w:t>mäsožravcov</w:t>
            </w:r>
            <w:proofErr w:type="spellEnd"/>
            <w:r w:rsidRPr="007D29DB">
              <w:t xml:space="preserve"> </w:t>
            </w:r>
            <w:proofErr w:type="spellStart"/>
            <w:r w:rsidRPr="007D29DB">
              <w:rPr>
                <w:b/>
                <w:i/>
                <w:u w:val="single"/>
              </w:rPr>
              <w:t>vakcinovaných</w:t>
            </w:r>
            <w:proofErr w:type="spellEnd"/>
            <w:r w:rsidRPr="007D29DB">
              <w:t xml:space="preserve"> </w:t>
            </w:r>
            <w:proofErr w:type="spellStart"/>
            <w:r w:rsidRPr="007D29DB">
              <w:t>proti</w:t>
            </w:r>
            <w:proofErr w:type="spellEnd"/>
            <w:r w:rsidRPr="007D29DB">
              <w:t xml:space="preserve"> </w:t>
            </w:r>
            <w:proofErr w:type="spellStart"/>
            <w:r w:rsidRPr="007D29DB">
              <w:t>besnote</w:t>
            </w:r>
            <w:proofErr w:type="spellEnd"/>
            <w:r w:rsidRPr="007D29DB">
              <w:t xml:space="preserve">, </w:t>
            </w:r>
            <w:proofErr w:type="spellStart"/>
            <w:r w:rsidRPr="007D29DB">
              <w:t>použitá</w:t>
            </w:r>
            <w:proofErr w:type="spellEnd"/>
            <w:r w:rsidRPr="007D29DB">
              <w:t xml:space="preserve"> </w:t>
            </w:r>
            <w:proofErr w:type="spellStart"/>
            <w:r w:rsidRPr="007D29DB">
              <w:t>vakcína</w:t>
            </w:r>
            <w:proofErr w:type="spellEnd"/>
            <w:r w:rsidRPr="007D29DB">
              <w:t xml:space="preserve"> </w:t>
            </w:r>
            <w:proofErr w:type="spellStart"/>
            <w:r w:rsidRPr="007D29DB">
              <w:t>musí</w:t>
            </w:r>
            <w:proofErr w:type="spellEnd"/>
            <w:r w:rsidRPr="007D29DB">
              <w:t xml:space="preserve"> </w:t>
            </w:r>
            <w:proofErr w:type="spellStart"/>
            <w:r w:rsidRPr="007D29DB">
              <w:t>spĺňať</w:t>
            </w:r>
            <w:proofErr w:type="spellEnd"/>
            <w:r w:rsidRPr="007D29DB">
              <w:t xml:space="preserve"> </w:t>
            </w:r>
            <w:proofErr w:type="spellStart"/>
            <w:r w:rsidRPr="007D29DB">
              <w:t>požiadavky</w:t>
            </w:r>
            <w:proofErr w:type="spellEnd"/>
            <w:r w:rsidRPr="007D29DB">
              <w:t xml:space="preserve"> OIE </w:t>
            </w:r>
            <w:proofErr w:type="spellStart"/>
            <w:r w:rsidRPr="007D29DB">
              <w:t>na</w:t>
            </w:r>
            <w:proofErr w:type="spellEnd"/>
            <w:r w:rsidRPr="007D29DB">
              <w:t xml:space="preserve"> </w:t>
            </w:r>
            <w:proofErr w:type="spellStart"/>
            <w:r w:rsidRPr="007D29DB">
              <w:t>vakcíny</w:t>
            </w:r>
            <w:proofErr w:type="spellEnd"/>
            <w:r w:rsidRPr="007D29DB">
              <w:t xml:space="preserve"> a </w:t>
            </w:r>
            <w:proofErr w:type="spellStart"/>
            <w:r w:rsidRPr="007D29DB">
              <w:t>musí</w:t>
            </w:r>
            <w:proofErr w:type="spellEnd"/>
            <w:r w:rsidRPr="007D29DB">
              <w:t xml:space="preserve"> </w:t>
            </w:r>
            <w:proofErr w:type="spellStart"/>
            <w:r w:rsidRPr="007D29DB">
              <w:t>byť</w:t>
            </w:r>
            <w:proofErr w:type="spellEnd"/>
            <w:r w:rsidRPr="007D29DB">
              <w:t xml:space="preserve"> </w:t>
            </w:r>
            <w:proofErr w:type="spellStart"/>
            <w:r w:rsidRPr="007D29DB">
              <w:t>schválená</w:t>
            </w:r>
            <w:proofErr w:type="spellEnd"/>
            <w:r w:rsidRPr="007D29DB">
              <w:t>/</w:t>
            </w:r>
            <w:proofErr w:type="spellStart"/>
            <w:r w:rsidRPr="007D29DB">
              <w:t>registrovaná</w:t>
            </w:r>
            <w:proofErr w:type="spellEnd"/>
            <w:r w:rsidRPr="007D29DB">
              <w:t xml:space="preserve"> pre </w:t>
            </w:r>
            <w:proofErr w:type="spellStart"/>
            <w:r w:rsidRPr="007D29DB">
              <w:t>zvieratá</w:t>
            </w:r>
            <w:proofErr w:type="spellEnd"/>
            <w:r w:rsidRPr="007D29DB">
              <w:t xml:space="preserve"> </w:t>
            </w:r>
            <w:proofErr w:type="spellStart"/>
            <w:r w:rsidRPr="007D29DB">
              <w:t>daného</w:t>
            </w:r>
            <w:proofErr w:type="spellEnd"/>
            <w:r w:rsidRPr="007D29DB">
              <w:t xml:space="preserve"> </w:t>
            </w:r>
            <w:proofErr w:type="spellStart"/>
            <w:r w:rsidRPr="007D29DB">
              <w:t>druhu</w:t>
            </w:r>
            <w:proofErr w:type="spellEnd"/>
            <w:r w:rsidRPr="007D29DB">
              <w:t xml:space="preserve"> </w:t>
            </w:r>
            <w:proofErr w:type="spellStart"/>
            <w:r w:rsidRPr="007D29DB">
              <w:t>alebo</w:t>
            </w:r>
            <w:proofErr w:type="spellEnd"/>
            <w:r w:rsidRPr="007D29DB">
              <w:t xml:space="preserve"> </w:t>
            </w:r>
            <w:proofErr w:type="spellStart"/>
            <w:r w:rsidRPr="007D29DB">
              <w:t>čeľade</w:t>
            </w:r>
            <w:proofErr w:type="spellEnd"/>
            <w:r w:rsidRPr="007D29DB">
              <w:t>.</w:t>
            </w:r>
            <w:r w:rsidR="00FD6945" w:rsidRPr="007D29DB">
              <w:t xml:space="preserve"> </w:t>
            </w:r>
          </w:p>
          <w:p w14:paraId="50E546A0" w14:textId="77777777" w:rsidR="009B287B" w:rsidRPr="007D29DB" w:rsidRDefault="009B287B" w:rsidP="009B287B">
            <w:pPr>
              <w:widowControl/>
              <w:tabs>
                <w:tab w:val="left" w:pos="5529"/>
                <w:tab w:val="left" w:pos="6379"/>
              </w:tabs>
              <w:kinsoku/>
              <w:ind w:right="137"/>
              <w:jc w:val="both"/>
            </w:pPr>
            <w:r w:rsidRPr="007D29DB">
              <w:t xml:space="preserve">V </w:t>
            </w:r>
            <w:proofErr w:type="spellStart"/>
            <w:r w:rsidRPr="007D29DB">
              <w:t>prípade</w:t>
            </w:r>
            <w:proofErr w:type="spellEnd"/>
            <w:r w:rsidRPr="007D29DB">
              <w:t xml:space="preserve"> </w:t>
            </w:r>
            <w:proofErr w:type="spellStart"/>
            <w:r w:rsidRPr="007D29DB">
              <w:t>dovozu</w:t>
            </w:r>
            <w:proofErr w:type="spellEnd"/>
            <w:r w:rsidRPr="007D29DB">
              <w:t xml:space="preserve"> </w:t>
            </w:r>
            <w:proofErr w:type="spellStart"/>
            <w:r w:rsidRPr="007D29DB">
              <w:t>mäsožravcov</w:t>
            </w:r>
            <w:proofErr w:type="spellEnd"/>
            <w:r w:rsidRPr="007D29DB">
              <w:t xml:space="preserve"> </w:t>
            </w:r>
            <w:proofErr w:type="spellStart"/>
            <w:r w:rsidRPr="007D29DB">
              <w:rPr>
                <w:b/>
                <w:i/>
                <w:u w:val="single"/>
              </w:rPr>
              <w:t>nevakcínovaných</w:t>
            </w:r>
            <w:proofErr w:type="spellEnd"/>
            <w:r w:rsidRPr="007D29DB">
              <w:t xml:space="preserve"> </w:t>
            </w:r>
            <w:proofErr w:type="spellStart"/>
            <w:r w:rsidRPr="007D29DB">
              <w:t>proti</w:t>
            </w:r>
            <w:proofErr w:type="spellEnd"/>
            <w:r w:rsidRPr="007D29DB">
              <w:t xml:space="preserve"> </w:t>
            </w:r>
            <w:proofErr w:type="spellStart"/>
            <w:r w:rsidRPr="007D29DB">
              <w:t>besnote</w:t>
            </w:r>
            <w:proofErr w:type="spellEnd"/>
            <w:r w:rsidRPr="007D29DB">
              <w:t>:</w:t>
            </w:r>
          </w:p>
          <w:p w14:paraId="06D35899" w14:textId="57411DCB" w:rsidR="009B287B" w:rsidRPr="007D29DB" w:rsidRDefault="009B287B" w:rsidP="009B287B">
            <w:pPr>
              <w:widowControl/>
              <w:tabs>
                <w:tab w:val="left" w:pos="5529"/>
                <w:tab w:val="left" w:pos="6379"/>
              </w:tabs>
              <w:kinsoku/>
              <w:ind w:left="171" w:right="137" w:hanging="171"/>
              <w:jc w:val="both"/>
            </w:pPr>
            <w:r w:rsidRPr="007D29DB">
              <w:t xml:space="preserve">- </w:t>
            </w:r>
            <w:proofErr w:type="spellStart"/>
            <w:r w:rsidRPr="007D29DB">
              <w:t>zvieratá</w:t>
            </w:r>
            <w:proofErr w:type="spellEnd"/>
            <w:r w:rsidRPr="007D29DB">
              <w:t xml:space="preserve"> </w:t>
            </w:r>
            <w:proofErr w:type="spellStart"/>
            <w:r w:rsidRPr="007D29DB">
              <w:t>musia</w:t>
            </w:r>
            <w:proofErr w:type="spellEnd"/>
            <w:r w:rsidRPr="007D29DB">
              <w:t xml:space="preserve"> </w:t>
            </w:r>
            <w:proofErr w:type="spellStart"/>
            <w:r w:rsidRPr="007D29DB">
              <w:t>pochádzať</w:t>
            </w:r>
            <w:proofErr w:type="spellEnd"/>
            <w:r w:rsidRPr="007D29DB">
              <w:t xml:space="preserve"> z </w:t>
            </w:r>
            <w:proofErr w:type="spellStart"/>
            <w:r w:rsidRPr="007D29DB">
              <w:t>krajiny</w:t>
            </w:r>
            <w:proofErr w:type="spellEnd"/>
            <w:r w:rsidRPr="007D29DB">
              <w:t xml:space="preserve">, </w:t>
            </w:r>
            <w:proofErr w:type="spellStart"/>
            <w:r w:rsidR="006A1022" w:rsidRPr="007D29DB">
              <w:t>uvedenej</w:t>
            </w:r>
            <w:proofErr w:type="spellEnd"/>
            <w:r w:rsidRPr="007D29DB">
              <w:t xml:space="preserve"> </w:t>
            </w:r>
            <w:proofErr w:type="spellStart"/>
            <w:r w:rsidRPr="007D29DB">
              <w:t>na</w:t>
            </w:r>
            <w:proofErr w:type="spellEnd"/>
            <w:r w:rsidRPr="007D29DB">
              <w:t xml:space="preserve"> </w:t>
            </w:r>
            <w:proofErr w:type="spellStart"/>
            <w:r w:rsidRPr="007D29DB">
              <w:t>zozname</w:t>
            </w:r>
            <w:proofErr w:type="spellEnd"/>
            <w:r w:rsidRPr="007D29DB">
              <w:t xml:space="preserve"> </w:t>
            </w:r>
            <w:proofErr w:type="spellStart"/>
            <w:r w:rsidRPr="007D29DB">
              <w:t>území</w:t>
            </w:r>
            <w:proofErr w:type="spellEnd"/>
            <w:r w:rsidRPr="007D29DB">
              <w:t xml:space="preserve"> a </w:t>
            </w:r>
            <w:proofErr w:type="spellStart"/>
            <w:r w:rsidRPr="007D29DB">
              <w:t>tretích</w:t>
            </w:r>
            <w:proofErr w:type="spellEnd"/>
            <w:r w:rsidRPr="007D29DB">
              <w:t xml:space="preserve"> </w:t>
            </w:r>
            <w:proofErr w:type="spellStart"/>
            <w:r w:rsidRPr="007D29DB">
              <w:t>krajín</w:t>
            </w:r>
            <w:proofErr w:type="spellEnd"/>
            <w:r w:rsidRPr="007D29DB">
              <w:t xml:space="preserve"> </w:t>
            </w:r>
            <w:proofErr w:type="spellStart"/>
            <w:r w:rsidRPr="007D29DB">
              <w:t>uvedených</w:t>
            </w:r>
            <w:proofErr w:type="spellEnd"/>
            <w:r w:rsidRPr="007D29DB">
              <w:t xml:space="preserve"> v </w:t>
            </w:r>
            <w:proofErr w:type="spellStart"/>
            <w:r w:rsidRPr="007D29DB">
              <w:t>prílohe</w:t>
            </w:r>
            <w:proofErr w:type="spellEnd"/>
            <w:r w:rsidRPr="007D29DB">
              <w:t xml:space="preserve"> II, </w:t>
            </w:r>
            <w:proofErr w:type="spellStart"/>
            <w:r w:rsidRPr="007D29DB">
              <w:t>časti</w:t>
            </w:r>
            <w:proofErr w:type="spellEnd"/>
            <w:r w:rsidRPr="007D29DB">
              <w:t xml:space="preserve"> </w:t>
            </w:r>
            <w:r w:rsidR="00BB4CA2" w:rsidRPr="007D29DB">
              <w:t>I</w:t>
            </w:r>
            <w:r w:rsidRPr="007D29DB">
              <w:t>I “</w:t>
            </w:r>
            <w:proofErr w:type="spellStart"/>
            <w:r w:rsidRPr="007D29DB">
              <w:t>Vykonávacieho</w:t>
            </w:r>
            <w:proofErr w:type="spellEnd"/>
            <w:r w:rsidRPr="007D29DB">
              <w:t xml:space="preserve"> </w:t>
            </w:r>
            <w:proofErr w:type="spellStart"/>
            <w:r w:rsidRPr="007D29DB">
              <w:t>Nariadenia</w:t>
            </w:r>
            <w:proofErr w:type="spellEnd"/>
            <w:r w:rsidRPr="007D29DB">
              <w:t xml:space="preserve"> </w:t>
            </w:r>
            <w:proofErr w:type="spellStart"/>
            <w:r w:rsidRPr="007D29DB">
              <w:t>Komisie</w:t>
            </w:r>
            <w:proofErr w:type="spellEnd"/>
            <w:r w:rsidRPr="007D29DB">
              <w:t xml:space="preserve"> č. 577/2013 </w:t>
            </w:r>
            <w:r w:rsidRPr="007D29DB">
              <w:rPr>
                <w:bCs/>
              </w:rPr>
              <w:t xml:space="preserve">o </w:t>
            </w:r>
            <w:proofErr w:type="spellStart"/>
            <w:r w:rsidRPr="007D29DB">
              <w:rPr>
                <w:bCs/>
              </w:rPr>
              <w:t>vzorových</w:t>
            </w:r>
            <w:proofErr w:type="spellEnd"/>
            <w:r w:rsidRPr="007D29DB">
              <w:rPr>
                <w:bCs/>
              </w:rPr>
              <w:t xml:space="preserve"> </w:t>
            </w:r>
            <w:proofErr w:type="spellStart"/>
            <w:r w:rsidRPr="007D29DB">
              <w:rPr>
                <w:bCs/>
              </w:rPr>
              <w:t>identifikačných</w:t>
            </w:r>
            <w:proofErr w:type="spellEnd"/>
            <w:r w:rsidRPr="007D29DB">
              <w:rPr>
                <w:bCs/>
              </w:rPr>
              <w:t xml:space="preserve"> </w:t>
            </w:r>
            <w:proofErr w:type="spellStart"/>
            <w:r w:rsidRPr="007D29DB">
              <w:rPr>
                <w:bCs/>
              </w:rPr>
              <w:t>dokladoch</w:t>
            </w:r>
            <w:proofErr w:type="spellEnd"/>
            <w:r w:rsidRPr="007D29DB">
              <w:rPr>
                <w:bCs/>
              </w:rPr>
              <w:t xml:space="preserve"> </w:t>
            </w:r>
            <w:proofErr w:type="spellStart"/>
            <w:r w:rsidRPr="007D29DB">
              <w:rPr>
                <w:bCs/>
              </w:rPr>
              <w:t>na</w:t>
            </w:r>
            <w:proofErr w:type="spellEnd"/>
            <w:r w:rsidRPr="007D29DB">
              <w:rPr>
                <w:bCs/>
              </w:rPr>
              <w:t xml:space="preserve"> </w:t>
            </w:r>
            <w:proofErr w:type="spellStart"/>
            <w:r w:rsidRPr="007D29DB">
              <w:rPr>
                <w:bCs/>
              </w:rPr>
              <w:t>nekomerčné</w:t>
            </w:r>
            <w:proofErr w:type="spellEnd"/>
            <w:r w:rsidRPr="007D29DB">
              <w:rPr>
                <w:bCs/>
              </w:rPr>
              <w:t xml:space="preserve"> </w:t>
            </w:r>
            <w:proofErr w:type="spellStart"/>
            <w:r w:rsidRPr="007D29DB">
              <w:rPr>
                <w:bCs/>
              </w:rPr>
              <w:t>premiestňovanie</w:t>
            </w:r>
            <w:proofErr w:type="spellEnd"/>
            <w:r w:rsidRPr="007D29DB">
              <w:rPr>
                <w:bCs/>
              </w:rPr>
              <w:t xml:space="preserve"> </w:t>
            </w:r>
            <w:proofErr w:type="spellStart"/>
            <w:r w:rsidRPr="007D29DB">
              <w:rPr>
                <w:bCs/>
              </w:rPr>
              <w:t>psov</w:t>
            </w:r>
            <w:proofErr w:type="spellEnd"/>
            <w:r w:rsidRPr="007D29DB">
              <w:rPr>
                <w:bCs/>
              </w:rPr>
              <w:t xml:space="preserve">, </w:t>
            </w:r>
            <w:proofErr w:type="spellStart"/>
            <w:r w:rsidRPr="007D29DB">
              <w:rPr>
                <w:bCs/>
              </w:rPr>
              <w:t>mačiek</w:t>
            </w:r>
            <w:proofErr w:type="spellEnd"/>
            <w:r w:rsidRPr="007D29DB">
              <w:rPr>
                <w:bCs/>
              </w:rPr>
              <w:t xml:space="preserve"> a </w:t>
            </w:r>
            <w:proofErr w:type="spellStart"/>
            <w:r w:rsidRPr="007D29DB">
              <w:rPr>
                <w:bCs/>
              </w:rPr>
              <w:t>fretiek</w:t>
            </w:r>
            <w:proofErr w:type="spellEnd"/>
            <w:r w:rsidRPr="007D29DB">
              <w:rPr>
                <w:bCs/>
              </w:rPr>
              <w:t xml:space="preserve">, o </w:t>
            </w:r>
            <w:proofErr w:type="spellStart"/>
            <w:r w:rsidRPr="007D29DB">
              <w:rPr>
                <w:bCs/>
              </w:rPr>
              <w:t>zostavení</w:t>
            </w:r>
            <w:proofErr w:type="spellEnd"/>
            <w:r w:rsidRPr="007D29DB">
              <w:rPr>
                <w:bCs/>
              </w:rPr>
              <w:t xml:space="preserve"> </w:t>
            </w:r>
            <w:proofErr w:type="spellStart"/>
            <w:r w:rsidRPr="007D29DB">
              <w:rPr>
                <w:bCs/>
              </w:rPr>
              <w:t>zoznamov</w:t>
            </w:r>
            <w:proofErr w:type="spellEnd"/>
            <w:r w:rsidRPr="007D29DB">
              <w:rPr>
                <w:bCs/>
              </w:rPr>
              <w:t xml:space="preserve"> </w:t>
            </w:r>
            <w:proofErr w:type="spellStart"/>
            <w:r w:rsidRPr="007D29DB">
              <w:rPr>
                <w:bCs/>
              </w:rPr>
              <w:t>území</w:t>
            </w:r>
            <w:proofErr w:type="spellEnd"/>
            <w:r w:rsidRPr="007D29DB">
              <w:rPr>
                <w:bCs/>
              </w:rPr>
              <w:t xml:space="preserve"> a </w:t>
            </w:r>
            <w:proofErr w:type="spellStart"/>
            <w:r w:rsidRPr="007D29DB">
              <w:rPr>
                <w:bCs/>
              </w:rPr>
              <w:t>tretích</w:t>
            </w:r>
            <w:proofErr w:type="spellEnd"/>
            <w:r w:rsidRPr="007D29DB">
              <w:rPr>
                <w:bCs/>
              </w:rPr>
              <w:t xml:space="preserve"> </w:t>
            </w:r>
            <w:proofErr w:type="spellStart"/>
            <w:r w:rsidRPr="007D29DB">
              <w:rPr>
                <w:bCs/>
              </w:rPr>
              <w:t>krajín</w:t>
            </w:r>
            <w:proofErr w:type="spellEnd"/>
            <w:r w:rsidRPr="007D29DB">
              <w:rPr>
                <w:bCs/>
              </w:rPr>
              <w:t xml:space="preserve"> a </w:t>
            </w:r>
            <w:proofErr w:type="spellStart"/>
            <w:r w:rsidRPr="007D29DB">
              <w:rPr>
                <w:bCs/>
              </w:rPr>
              <w:t>požiadavkách</w:t>
            </w:r>
            <w:proofErr w:type="spellEnd"/>
            <w:r w:rsidRPr="007D29DB">
              <w:rPr>
                <w:bCs/>
              </w:rPr>
              <w:t xml:space="preserve"> </w:t>
            </w:r>
            <w:proofErr w:type="spellStart"/>
            <w:r w:rsidRPr="007D29DB">
              <w:rPr>
                <w:bCs/>
              </w:rPr>
              <w:t>na</w:t>
            </w:r>
            <w:proofErr w:type="spellEnd"/>
            <w:r w:rsidRPr="007D29DB">
              <w:rPr>
                <w:bCs/>
              </w:rPr>
              <w:t xml:space="preserve"> </w:t>
            </w:r>
            <w:proofErr w:type="spellStart"/>
            <w:r w:rsidRPr="007D29DB">
              <w:rPr>
                <w:bCs/>
              </w:rPr>
              <w:t>formát</w:t>
            </w:r>
            <w:proofErr w:type="spellEnd"/>
            <w:r w:rsidRPr="007D29DB">
              <w:rPr>
                <w:bCs/>
              </w:rPr>
              <w:t xml:space="preserve">, </w:t>
            </w:r>
            <w:proofErr w:type="spellStart"/>
            <w:r w:rsidRPr="007D29DB">
              <w:rPr>
                <w:bCs/>
              </w:rPr>
              <w:t>grafickú</w:t>
            </w:r>
            <w:proofErr w:type="spellEnd"/>
            <w:r w:rsidRPr="007D29DB">
              <w:rPr>
                <w:bCs/>
              </w:rPr>
              <w:t xml:space="preserve"> </w:t>
            </w:r>
            <w:proofErr w:type="spellStart"/>
            <w:r w:rsidRPr="007D29DB">
              <w:rPr>
                <w:bCs/>
              </w:rPr>
              <w:t>úpravu</w:t>
            </w:r>
            <w:proofErr w:type="spellEnd"/>
            <w:r w:rsidRPr="007D29DB">
              <w:rPr>
                <w:bCs/>
              </w:rPr>
              <w:t xml:space="preserve"> a </w:t>
            </w:r>
            <w:proofErr w:type="spellStart"/>
            <w:r w:rsidRPr="007D29DB">
              <w:rPr>
                <w:bCs/>
              </w:rPr>
              <w:t>jazyky</w:t>
            </w:r>
            <w:proofErr w:type="spellEnd"/>
            <w:r w:rsidRPr="007D29DB">
              <w:rPr>
                <w:bCs/>
              </w:rPr>
              <w:t xml:space="preserve"> </w:t>
            </w:r>
            <w:proofErr w:type="spellStart"/>
            <w:r w:rsidRPr="007D29DB">
              <w:rPr>
                <w:bCs/>
              </w:rPr>
              <w:t>vo</w:t>
            </w:r>
            <w:proofErr w:type="spellEnd"/>
            <w:r w:rsidRPr="007D29DB">
              <w:rPr>
                <w:bCs/>
              </w:rPr>
              <w:t xml:space="preserve"> </w:t>
            </w:r>
            <w:proofErr w:type="spellStart"/>
            <w:r w:rsidRPr="007D29DB">
              <w:rPr>
                <w:bCs/>
              </w:rPr>
              <w:t>vyhláseniach</w:t>
            </w:r>
            <w:proofErr w:type="spellEnd"/>
            <w:r w:rsidRPr="007D29DB">
              <w:rPr>
                <w:bCs/>
              </w:rPr>
              <w:t xml:space="preserve"> </w:t>
            </w:r>
            <w:proofErr w:type="spellStart"/>
            <w:r w:rsidRPr="007D29DB">
              <w:rPr>
                <w:bCs/>
              </w:rPr>
              <w:t>potvrdzujúcich</w:t>
            </w:r>
            <w:proofErr w:type="spellEnd"/>
            <w:r w:rsidRPr="007D29DB">
              <w:rPr>
                <w:bCs/>
              </w:rPr>
              <w:t xml:space="preserve"> </w:t>
            </w:r>
            <w:proofErr w:type="spellStart"/>
            <w:r w:rsidRPr="007D29DB">
              <w:rPr>
                <w:bCs/>
              </w:rPr>
              <w:t>súlad</w:t>
            </w:r>
            <w:proofErr w:type="spellEnd"/>
            <w:r w:rsidRPr="007D29DB">
              <w:rPr>
                <w:bCs/>
              </w:rPr>
              <w:t xml:space="preserve"> s </w:t>
            </w:r>
            <w:proofErr w:type="spellStart"/>
            <w:r w:rsidRPr="007D29DB">
              <w:rPr>
                <w:bCs/>
              </w:rPr>
              <w:t>určitými</w:t>
            </w:r>
            <w:proofErr w:type="spellEnd"/>
            <w:r w:rsidRPr="007D29DB">
              <w:rPr>
                <w:bCs/>
              </w:rPr>
              <w:t xml:space="preserve"> </w:t>
            </w:r>
            <w:proofErr w:type="spellStart"/>
            <w:r w:rsidRPr="007D29DB">
              <w:rPr>
                <w:bCs/>
              </w:rPr>
              <w:t>podmienkami</w:t>
            </w:r>
            <w:proofErr w:type="spellEnd"/>
            <w:r w:rsidRPr="007D29DB">
              <w:rPr>
                <w:bCs/>
              </w:rPr>
              <w:t xml:space="preserve"> </w:t>
            </w:r>
            <w:proofErr w:type="spellStart"/>
            <w:r w:rsidRPr="007D29DB">
              <w:rPr>
                <w:bCs/>
              </w:rPr>
              <w:t>stanovenými</w:t>
            </w:r>
            <w:proofErr w:type="spellEnd"/>
            <w:r w:rsidRPr="007D29DB">
              <w:rPr>
                <w:bCs/>
              </w:rPr>
              <w:t xml:space="preserve"> v </w:t>
            </w:r>
            <w:proofErr w:type="spellStart"/>
            <w:r w:rsidRPr="007D29DB">
              <w:rPr>
                <w:bCs/>
              </w:rPr>
              <w:t>nariadení</w:t>
            </w:r>
            <w:proofErr w:type="spellEnd"/>
            <w:r w:rsidRPr="007D29DB">
              <w:rPr>
                <w:bCs/>
              </w:rPr>
              <w:t xml:space="preserve"> </w:t>
            </w:r>
            <w:proofErr w:type="spellStart"/>
            <w:r w:rsidRPr="007D29DB">
              <w:rPr>
                <w:bCs/>
              </w:rPr>
              <w:t>Európskeho</w:t>
            </w:r>
            <w:proofErr w:type="spellEnd"/>
            <w:r w:rsidRPr="007D29DB">
              <w:rPr>
                <w:bCs/>
              </w:rPr>
              <w:t xml:space="preserve"> </w:t>
            </w:r>
            <w:proofErr w:type="spellStart"/>
            <w:r w:rsidRPr="007D29DB">
              <w:rPr>
                <w:bCs/>
              </w:rPr>
              <w:t>parlamentu</w:t>
            </w:r>
            <w:proofErr w:type="spellEnd"/>
            <w:r w:rsidRPr="007D29DB">
              <w:rPr>
                <w:bCs/>
              </w:rPr>
              <w:t xml:space="preserve"> a </w:t>
            </w:r>
            <w:proofErr w:type="spellStart"/>
            <w:r w:rsidRPr="007D29DB">
              <w:rPr>
                <w:bCs/>
              </w:rPr>
              <w:t>Rady</w:t>
            </w:r>
            <w:proofErr w:type="spellEnd"/>
            <w:r w:rsidRPr="007D29DB">
              <w:rPr>
                <w:bCs/>
              </w:rPr>
              <w:t xml:space="preserve"> (EÚ) č. 576/2013”</w:t>
            </w:r>
          </w:p>
          <w:p w14:paraId="74FA8B58" w14:textId="36F5B715" w:rsidR="009B287B" w:rsidRPr="007D29DB" w:rsidRDefault="009B287B" w:rsidP="009B287B">
            <w:pPr>
              <w:widowControl/>
              <w:tabs>
                <w:tab w:val="left" w:pos="5529"/>
                <w:tab w:val="left" w:pos="6379"/>
              </w:tabs>
              <w:kinsoku/>
              <w:ind w:left="171" w:right="137" w:hanging="171"/>
              <w:jc w:val="both"/>
            </w:pPr>
            <w:r w:rsidRPr="007D29DB">
              <w:t xml:space="preserve">- </w:t>
            </w:r>
            <w:proofErr w:type="spellStart"/>
            <w:r w:rsidRPr="007D29DB">
              <w:t>po</w:t>
            </w:r>
            <w:proofErr w:type="spellEnd"/>
            <w:r w:rsidRPr="007D29DB">
              <w:t xml:space="preserve"> </w:t>
            </w:r>
            <w:proofErr w:type="spellStart"/>
            <w:r w:rsidRPr="007D29DB">
              <w:t>dovoze</w:t>
            </w:r>
            <w:proofErr w:type="spellEnd"/>
            <w:r w:rsidRPr="007D29DB">
              <w:t xml:space="preserve"> </w:t>
            </w:r>
            <w:proofErr w:type="spellStart"/>
            <w:r w:rsidRPr="007D29DB">
              <w:t>musia</w:t>
            </w:r>
            <w:proofErr w:type="spellEnd"/>
            <w:r w:rsidRPr="007D29DB">
              <w:t xml:space="preserve"> </w:t>
            </w:r>
            <w:proofErr w:type="spellStart"/>
            <w:r w:rsidRPr="007D29DB">
              <w:t>byť</w:t>
            </w:r>
            <w:proofErr w:type="spellEnd"/>
            <w:r w:rsidRPr="007D29DB">
              <w:t xml:space="preserve"> </w:t>
            </w:r>
            <w:proofErr w:type="spellStart"/>
            <w:r w:rsidRPr="007D29DB">
              <w:t>nevakcínované</w:t>
            </w:r>
            <w:proofErr w:type="spellEnd"/>
            <w:r w:rsidRPr="007D29DB">
              <w:t xml:space="preserve"> </w:t>
            </w:r>
            <w:proofErr w:type="spellStart"/>
            <w:r w:rsidRPr="007D29DB">
              <w:t>mäsožravce</w:t>
            </w:r>
            <w:proofErr w:type="spellEnd"/>
            <w:r w:rsidRPr="007D29DB">
              <w:t xml:space="preserve"> </w:t>
            </w:r>
            <w:proofErr w:type="spellStart"/>
            <w:r w:rsidRPr="007D29DB">
              <w:t>umiestnené</w:t>
            </w:r>
            <w:proofErr w:type="spellEnd"/>
            <w:r w:rsidRPr="007D29DB">
              <w:t xml:space="preserve"> do </w:t>
            </w:r>
            <w:proofErr w:type="spellStart"/>
            <w:r w:rsidRPr="007D29DB">
              <w:t>karantény</w:t>
            </w:r>
            <w:proofErr w:type="spellEnd"/>
            <w:r w:rsidRPr="007D29DB">
              <w:t xml:space="preserve"> </w:t>
            </w:r>
            <w:proofErr w:type="spellStart"/>
            <w:r w:rsidRPr="007D29DB">
              <w:t>nariadenej</w:t>
            </w:r>
            <w:proofErr w:type="spellEnd"/>
            <w:r w:rsidRPr="007D29DB">
              <w:t xml:space="preserve"> </w:t>
            </w:r>
            <w:proofErr w:type="spellStart"/>
            <w:r w:rsidRPr="007D29DB">
              <w:t>príslušnou</w:t>
            </w:r>
            <w:proofErr w:type="spellEnd"/>
            <w:r w:rsidRPr="007D29DB">
              <w:t xml:space="preserve"> </w:t>
            </w:r>
            <w:proofErr w:type="spellStart"/>
            <w:r w:rsidRPr="007D29DB">
              <w:t>regionálnou</w:t>
            </w:r>
            <w:proofErr w:type="spellEnd"/>
            <w:r w:rsidRPr="007D29DB">
              <w:t xml:space="preserve"> </w:t>
            </w:r>
            <w:proofErr w:type="spellStart"/>
            <w:r w:rsidRPr="007D29DB">
              <w:t>veterinárnou</w:t>
            </w:r>
            <w:proofErr w:type="spellEnd"/>
            <w:r w:rsidRPr="007D29DB">
              <w:t xml:space="preserve"> a </w:t>
            </w:r>
            <w:proofErr w:type="spellStart"/>
            <w:r w:rsidRPr="007D29DB">
              <w:t>potravinovou</w:t>
            </w:r>
            <w:proofErr w:type="spellEnd"/>
            <w:r w:rsidRPr="007D29DB">
              <w:t xml:space="preserve"> </w:t>
            </w:r>
            <w:proofErr w:type="spellStart"/>
            <w:r w:rsidRPr="007D29DB">
              <w:t>správou</w:t>
            </w:r>
            <w:proofErr w:type="spellEnd"/>
            <w:r w:rsidRPr="007D29DB">
              <w:t xml:space="preserve"> (RVPS) v </w:t>
            </w:r>
            <w:proofErr w:type="spellStart"/>
            <w:r w:rsidRPr="007D29DB">
              <w:t>mieste</w:t>
            </w:r>
            <w:proofErr w:type="spellEnd"/>
            <w:r w:rsidRPr="007D29DB">
              <w:t xml:space="preserve"> </w:t>
            </w:r>
            <w:proofErr w:type="spellStart"/>
            <w:r w:rsidRPr="007D29DB">
              <w:t>určenia</w:t>
            </w:r>
            <w:proofErr w:type="spellEnd"/>
            <w:r w:rsidRPr="007D29DB">
              <w:t xml:space="preserve"> </w:t>
            </w:r>
            <w:proofErr w:type="spellStart"/>
            <w:r w:rsidRPr="007D29DB">
              <w:t>po</w:t>
            </w:r>
            <w:proofErr w:type="spellEnd"/>
            <w:r w:rsidRPr="007D29DB">
              <w:t xml:space="preserve"> </w:t>
            </w:r>
            <w:proofErr w:type="spellStart"/>
            <w:r w:rsidRPr="007D29DB">
              <w:t>dobu</w:t>
            </w:r>
            <w:proofErr w:type="spellEnd"/>
            <w:r w:rsidRPr="007D29DB">
              <w:t xml:space="preserve"> </w:t>
            </w:r>
            <w:proofErr w:type="spellStart"/>
            <w:r w:rsidRPr="007D29DB">
              <w:t>minimálne</w:t>
            </w:r>
            <w:proofErr w:type="spellEnd"/>
            <w:r w:rsidR="00AC1CD6" w:rsidRPr="007D29DB">
              <w:t xml:space="preserve"> </w:t>
            </w:r>
            <w:r w:rsidRPr="007D29DB">
              <w:t xml:space="preserve">180 </w:t>
            </w:r>
            <w:proofErr w:type="spellStart"/>
            <w:r w:rsidRPr="007D29DB">
              <w:t>dní</w:t>
            </w:r>
            <w:proofErr w:type="spellEnd"/>
          </w:p>
          <w:p w14:paraId="4AC09DCA" w14:textId="77777777" w:rsidR="009B287B" w:rsidRPr="007D29DB" w:rsidRDefault="009B287B" w:rsidP="009B287B">
            <w:pPr>
              <w:widowControl/>
              <w:tabs>
                <w:tab w:val="left" w:pos="5529"/>
                <w:tab w:val="left" w:pos="6379"/>
              </w:tabs>
              <w:kinsoku/>
              <w:ind w:left="171" w:right="137" w:hanging="171"/>
              <w:jc w:val="both"/>
            </w:pPr>
            <w:r w:rsidRPr="007D29DB">
              <w:t xml:space="preserve">- </w:t>
            </w:r>
            <w:proofErr w:type="spellStart"/>
            <w:r w:rsidRPr="007D29DB">
              <w:t>dovozca</w:t>
            </w:r>
            <w:proofErr w:type="spellEnd"/>
            <w:r w:rsidRPr="007D29DB">
              <w:t xml:space="preserve"> </w:t>
            </w:r>
            <w:proofErr w:type="spellStart"/>
            <w:r w:rsidRPr="007D29DB">
              <w:t>musí</w:t>
            </w:r>
            <w:proofErr w:type="spellEnd"/>
            <w:r w:rsidRPr="007D29DB">
              <w:t xml:space="preserve"> </w:t>
            </w:r>
            <w:proofErr w:type="spellStart"/>
            <w:r w:rsidRPr="007D29DB">
              <w:t>príslušnú</w:t>
            </w:r>
            <w:proofErr w:type="spellEnd"/>
            <w:r w:rsidRPr="007D29DB">
              <w:t xml:space="preserve"> RVPS </w:t>
            </w:r>
            <w:proofErr w:type="spellStart"/>
            <w:r w:rsidRPr="007D29DB">
              <w:t>informovať</w:t>
            </w:r>
            <w:proofErr w:type="spellEnd"/>
            <w:r w:rsidRPr="007D29DB">
              <w:t xml:space="preserve"> o </w:t>
            </w:r>
            <w:proofErr w:type="spellStart"/>
            <w:r w:rsidRPr="007D29DB">
              <w:t>plánovanom</w:t>
            </w:r>
            <w:proofErr w:type="spellEnd"/>
            <w:r w:rsidRPr="007D29DB">
              <w:t xml:space="preserve"> </w:t>
            </w:r>
            <w:proofErr w:type="spellStart"/>
            <w:r w:rsidRPr="007D29DB">
              <w:t>dovoze</w:t>
            </w:r>
            <w:proofErr w:type="spellEnd"/>
            <w:r w:rsidRPr="007D29DB">
              <w:t xml:space="preserve"> </w:t>
            </w:r>
            <w:proofErr w:type="spellStart"/>
            <w:r w:rsidRPr="007D29DB">
              <w:t>mäsožravca</w:t>
            </w:r>
            <w:proofErr w:type="spellEnd"/>
            <w:r w:rsidRPr="007D29DB">
              <w:t xml:space="preserve"> </w:t>
            </w:r>
            <w:proofErr w:type="spellStart"/>
            <w:r w:rsidRPr="007D29DB">
              <w:t>nevakcínovaného</w:t>
            </w:r>
            <w:proofErr w:type="spellEnd"/>
            <w:r w:rsidRPr="007D29DB">
              <w:t xml:space="preserve"> </w:t>
            </w:r>
            <w:proofErr w:type="spellStart"/>
            <w:r w:rsidRPr="007D29DB">
              <w:t>proti</w:t>
            </w:r>
            <w:proofErr w:type="spellEnd"/>
            <w:r w:rsidRPr="007D29DB">
              <w:t xml:space="preserve"> </w:t>
            </w:r>
            <w:proofErr w:type="spellStart"/>
            <w:r w:rsidRPr="007D29DB">
              <w:t>besnote</w:t>
            </w:r>
            <w:proofErr w:type="spellEnd"/>
            <w:r w:rsidRPr="007D29DB">
              <w:t xml:space="preserve"> </w:t>
            </w:r>
            <w:proofErr w:type="spellStart"/>
            <w:r w:rsidRPr="007D29DB">
              <w:t>najmenej</w:t>
            </w:r>
            <w:proofErr w:type="spellEnd"/>
            <w:r w:rsidRPr="007D29DB">
              <w:t xml:space="preserve"> 30 </w:t>
            </w:r>
            <w:proofErr w:type="spellStart"/>
            <w:r w:rsidRPr="007D29DB">
              <w:t>dní</w:t>
            </w:r>
            <w:proofErr w:type="spellEnd"/>
            <w:r w:rsidRPr="007D29DB">
              <w:t xml:space="preserve"> </w:t>
            </w:r>
            <w:proofErr w:type="spellStart"/>
            <w:r w:rsidRPr="007D29DB">
              <w:t>vopred</w:t>
            </w:r>
            <w:proofErr w:type="spellEnd"/>
            <w:r w:rsidRPr="007D29DB">
              <w:t xml:space="preserve"> </w:t>
            </w:r>
            <w:proofErr w:type="spellStart"/>
            <w:r w:rsidRPr="007D29DB">
              <w:t>za</w:t>
            </w:r>
            <w:proofErr w:type="spellEnd"/>
            <w:r w:rsidRPr="007D29DB">
              <w:t xml:space="preserve"> </w:t>
            </w:r>
            <w:proofErr w:type="spellStart"/>
            <w:r w:rsidRPr="007D29DB">
              <w:t>účelom</w:t>
            </w:r>
            <w:proofErr w:type="spellEnd"/>
            <w:r w:rsidRPr="007D29DB">
              <w:t xml:space="preserve"> </w:t>
            </w:r>
            <w:proofErr w:type="spellStart"/>
            <w:r w:rsidRPr="007D29DB">
              <w:t>nariadenia</w:t>
            </w:r>
            <w:proofErr w:type="spellEnd"/>
            <w:r w:rsidRPr="007D29DB">
              <w:t xml:space="preserve"> </w:t>
            </w:r>
            <w:proofErr w:type="spellStart"/>
            <w:r w:rsidRPr="007D29DB">
              <w:t>karantény</w:t>
            </w:r>
            <w:proofErr w:type="spellEnd"/>
            <w:r w:rsidRPr="007D29DB">
              <w:t xml:space="preserve"> a </w:t>
            </w:r>
            <w:proofErr w:type="spellStart"/>
            <w:r w:rsidRPr="007D29DB">
              <w:t>určenie</w:t>
            </w:r>
            <w:proofErr w:type="spellEnd"/>
            <w:r w:rsidRPr="007D29DB">
              <w:t xml:space="preserve"> </w:t>
            </w:r>
            <w:proofErr w:type="spellStart"/>
            <w:r w:rsidRPr="007D29DB">
              <w:t>podmienok</w:t>
            </w:r>
            <w:proofErr w:type="spellEnd"/>
            <w:r w:rsidRPr="007D29DB">
              <w:t xml:space="preserve"> </w:t>
            </w:r>
            <w:proofErr w:type="spellStart"/>
            <w:r w:rsidRPr="007D29DB">
              <w:t>karantény</w:t>
            </w:r>
            <w:proofErr w:type="spellEnd"/>
            <w:r w:rsidRPr="007D29DB">
              <w:t xml:space="preserve"> </w:t>
            </w:r>
            <w:proofErr w:type="spellStart"/>
            <w:r w:rsidRPr="007D29DB">
              <w:t>pred</w:t>
            </w:r>
            <w:proofErr w:type="spellEnd"/>
            <w:r w:rsidRPr="007D29DB">
              <w:t xml:space="preserve"> </w:t>
            </w:r>
            <w:proofErr w:type="spellStart"/>
            <w:r w:rsidRPr="007D29DB">
              <w:t>plánovaným</w:t>
            </w:r>
            <w:proofErr w:type="spellEnd"/>
            <w:r w:rsidRPr="007D29DB">
              <w:t xml:space="preserve"> </w:t>
            </w:r>
            <w:proofErr w:type="spellStart"/>
            <w:r w:rsidRPr="007D29DB">
              <w:t>dovozom</w:t>
            </w:r>
            <w:proofErr w:type="spellEnd"/>
            <w:r w:rsidRPr="007D29DB">
              <w:t xml:space="preserve">; k </w:t>
            </w:r>
            <w:proofErr w:type="spellStart"/>
            <w:r w:rsidRPr="007D29DB">
              <w:t>žiadosti</w:t>
            </w:r>
            <w:proofErr w:type="spellEnd"/>
            <w:r w:rsidRPr="007D29DB">
              <w:t xml:space="preserve"> </w:t>
            </w:r>
            <w:proofErr w:type="spellStart"/>
            <w:r w:rsidRPr="007D29DB">
              <w:t>musí</w:t>
            </w:r>
            <w:proofErr w:type="spellEnd"/>
            <w:r w:rsidRPr="007D29DB">
              <w:t xml:space="preserve"> </w:t>
            </w:r>
            <w:proofErr w:type="spellStart"/>
            <w:r w:rsidRPr="007D29DB">
              <w:t>dovozca</w:t>
            </w:r>
            <w:proofErr w:type="spellEnd"/>
            <w:r w:rsidRPr="007D29DB">
              <w:t xml:space="preserve"> </w:t>
            </w:r>
            <w:proofErr w:type="spellStart"/>
            <w:r w:rsidRPr="007D29DB">
              <w:t>predložiť</w:t>
            </w:r>
            <w:proofErr w:type="spellEnd"/>
            <w:r w:rsidRPr="007D29DB">
              <w:t xml:space="preserve"> </w:t>
            </w:r>
            <w:proofErr w:type="spellStart"/>
            <w:r w:rsidRPr="007D29DB">
              <w:t>nasledovné</w:t>
            </w:r>
            <w:proofErr w:type="spellEnd"/>
            <w:r w:rsidRPr="007D29DB">
              <w:t xml:space="preserve"> </w:t>
            </w:r>
            <w:proofErr w:type="spellStart"/>
            <w:r w:rsidRPr="007D29DB">
              <w:t>dokumenty</w:t>
            </w:r>
            <w:proofErr w:type="spellEnd"/>
            <w:r w:rsidRPr="007D29DB">
              <w:t>/</w:t>
            </w:r>
            <w:proofErr w:type="spellStart"/>
            <w:r w:rsidRPr="007D29DB">
              <w:t>informácie</w:t>
            </w:r>
            <w:proofErr w:type="spellEnd"/>
            <w:r w:rsidRPr="007D29DB">
              <w:t>:</w:t>
            </w:r>
          </w:p>
          <w:p w14:paraId="5A721ABC" w14:textId="77777777" w:rsidR="009B287B" w:rsidRPr="007D29DB" w:rsidRDefault="009B287B" w:rsidP="009B287B">
            <w:pPr>
              <w:widowControl/>
              <w:tabs>
                <w:tab w:val="left" w:pos="2165"/>
              </w:tabs>
              <w:kinsoku/>
              <w:ind w:left="313" w:right="137"/>
              <w:jc w:val="both"/>
            </w:pPr>
            <w:r w:rsidRPr="007D29DB">
              <w:t xml:space="preserve">-  </w:t>
            </w:r>
            <w:proofErr w:type="spellStart"/>
            <w:r w:rsidRPr="007D29DB">
              <w:t>vymedzenie</w:t>
            </w:r>
            <w:proofErr w:type="spellEnd"/>
            <w:r w:rsidRPr="007D29DB">
              <w:t xml:space="preserve"> </w:t>
            </w:r>
            <w:proofErr w:type="spellStart"/>
            <w:r w:rsidRPr="007D29DB">
              <w:t>uzatvoreného</w:t>
            </w:r>
            <w:proofErr w:type="spellEnd"/>
            <w:r w:rsidRPr="007D29DB">
              <w:t xml:space="preserve"> </w:t>
            </w:r>
            <w:proofErr w:type="spellStart"/>
            <w:r w:rsidRPr="007D29DB">
              <w:t>chovného</w:t>
            </w:r>
            <w:proofErr w:type="spellEnd"/>
            <w:r w:rsidRPr="007D29DB">
              <w:t xml:space="preserve"> </w:t>
            </w:r>
            <w:proofErr w:type="spellStart"/>
            <w:r w:rsidRPr="007D29DB">
              <w:t>priestoru</w:t>
            </w:r>
            <w:proofErr w:type="spellEnd"/>
            <w:r w:rsidRPr="007D29DB">
              <w:t>,</w:t>
            </w:r>
          </w:p>
          <w:p w14:paraId="66787BA8" w14:textId="77777777" w:rsidR="009B287B" w:rsidRPr="007D29DB" w:rsidRDefault="009B287B" w:rsidP="009B287B">
            <w:pPr>
              <w:widowControl/>
              <w:tabs>
                <w:tab w:val="left" w:pos="2165"/>
              </w:tabs>
              <w:kinsoku/>
              <w:ind w:left="454" w:right="137" w:hanging="141"/>
              <w:jc w:val="both"/>
            </w:pPr>
            <w:r w:rsidRPr="007D29DB">
              <w:t xml:space="preserve">-  </w:t>
            </w:r>
            <w:proofErr w:type="spellStart"/>
            <w:r w:rsidRPr="007D29DB">
              <w:t>zmluvu</w:t>
            </w:r>
            <w:proofErr w:type="spellEnd"/>
            <w:r w:rsidRPr="007D29DB">
              <w:t xml:space="preserve"> so </w:t>
            </w:r>
            <w:proofErr w:type="spellStart"/>
            <w:r w:rsidRPr="007D29DB">
              <w:t>súkromným</w:t>
            </w:r>
            <w:proofErr w:type="spellEnd"/>
            <w:r w:rsidRPr="007D29DB">
              <w:t xml:space="preserve"> </w:t>
            </w:r>
            <w:proofErr w:type="spellStart"/>
            <w:r w:rsidRPr="007D29DB">
              <w:t>veterinárnym</w:t>
            </w:r>
            <w:proofErr w:type="spellEnd"/>
            <w:r w:rsidRPr="007D29DB">
              <w:t xml:space="preserve"> </w:t>
            </w:r>
            <w:proofErr w:type="spellStart"/>
            <w:r w:rsidRPr="007D29DB">
              <w:t>lekárom</w:t>
            </w:r>
            <w:proofErr w:type="spellEnd"/>
            <w:r w:rsidRPr="007D29DB">
              <w:t xml:space="preserve">, </w:t>
            </w:r>
            <w:proofErr w:type="spellStart"/>
            <w:r w:rsidRPr="007D29DB">
              <w:t>ktorý</w:t>
            </w:r>
            <w:proofErr w:type="spellEnd"/>
            <w:r w:rsidRPr="007D29DB">
              <w:t xml:space="preserve"> </w:t>
            </w:r>
            <w:proofErr w:type="spellStart"/>
            <w:r w:rsidRPr="007D29DB">
              <w:t>bude</w:t>
            </w:r>
            <w:proofErr w:type="spellEnd"/>
            <w:r w:rsidRPr="007D29DB">
              <w:t xml:space="preserve"> </w:t>
            </w:r>
            <w:proofErr w:type="spellStart"/>
            <w:r w:rsidRPr="007D29DB">
              <w:t>poskytovať</w:t>
            </w:r>
            <w:proofErr w:type="spellEnd"/>
            <w:r w:rsidRPr="007D29DB">
              <w:t xml:space="preserve"> </w:t>
            </w:r>
            <w:proofErr w:type="spellStart"/>
            <w:r w:rsidRPr="007D29DB">
              <w:t>veterinárnu</w:t>
            </w:r>
            <w:proofErr w:type="spellEnd"/>
            <w:r w:rsidRPr="007D29DB">
              <w:t xml:space="preserve"> </w:t>
            </w:r>
            <w:proofErr w:type="spellStart"/>
            <w:r w:rsidRPr="007D29DB">
              <w:t>starostlivosť</w:t>
            </w:r>
            <w:proofErr w:type="spellEnd"/>
            <w:r w:rsidRPr="007D29DB">
              <w:t>,</w:t>
            </w:r>
          </w:p>
          <w:p w14:paraId="372CC24F" w14:textId="384005B1" w:rsidR="009B287B" w:rsidRPr="007D29DB" w:rsidRDefault="009B287B" w:rsidP="006A1022">
            <w:pPr>
              <w:pStyle w:val="Odsekzoznamu"/>
              <w:widowControl/>
              <w:numPr>
                <w:ilvl w:val="0"/>
                <w:numId w:val="24"/>
              </w:numPr>
              <w:tabs>
                <w:tab w:val="left" w:pos="2165"/>
              </w:tabs>
              <w:kinsoku/>
              <w:ind w:left="454" w:right="137" w:hanging="141"/>
            </w:pPr>
            <w:proofErr w:type="spellStart"/>
            <w:r w:rsidRPr="007D29DB">
              <w:t>predložiť</w:t>
            </w:r>
            <w:proofErr w:type="spellEnd"/>
            <w:r w:rsidRPr="007D29DB">
              <w:t xml:space="preserve"> </w:t>
            </w:r>
            <w:proofErr w:type="spellStart"/>
            <w:r w:rsidRPr="007D29DB">
              <w:t>spôsob</w:t>
            </w:r>
            <w:proofErr w:type="spellEnd"/>
            <w:r w:rsidRPr="007D29DB">
              <w:t xml:space="preserve"> </w:t>
            </w:r>
            <w:proofErr w:type="spellStart"/>
            <w:r w:rsidRPr="007D29DB">
              <w:t>nakladania</w:t>
            </w:r>
            <w:proofErr w:type="spellEnd"/>
            <w:r w:rsidRPr="007D29DB">
              <w:t xml:space="preserve"> s </w:t>
            </w:r>
            <w:proofErr w:type="spellStart"/>
            <w:r w:rsidRPr="007D29DB">
              <w:t>vedľajšími</w:t>
            </w:r>
            <w:proofErr w:type="spellEnd"/>
            <w:r w:rsidRPr="007D29DB">
              <w:t xml:space="preserve"> </w:t>
            </w:r>
            <w:proofErr w:type="spellStart"/>
            <w:r w:rsidRPr="007D29DB">
              <w:t>živočíšnymi</w:t>
            </w:r>
            <w:proofErr w:type="spellEnd"/>
            <w:r w:rsidRPr="007D29DB">
              <w:t xml:space="preserve"> </w:t>
            </w:r>
            <w:proofErr w:type="spellStart"/>
            <w:r w:rsidRPr="007D29DB">
              <w:t>produktami</w:t>
            </w:r>
            <w:proofErr w:type="spellEnd"/>
            <w:r w:rsidRPr="007D29DB">
              <w:t xml:space="preserve"> (</w:t>
            </w:r>
            <w:proofErr w:type="spellStart"/>
            <w:r w:rsidRPr="007D29DB">
              <w:t>z</w:t>
            </w:r>
            <w:r w:rsidR="00395A4B" w:rsidRPr="007D29DB">
              <w:t>vyšky</w:t>
            </w:r>
            <w:proofErr w:type="spellEnd"/>
            <w:r w:rsidRPr="007D29DB">
              <w:t xml:space="preserve"> </w:t>
            </w:r>
            <w:proofErr w:type="spellStart"/>
            <w:r w:rsidRPr="007D29DB">
              <w:t>krmiva</w:t>
            </w:r>
            <w:proofErr w:type="spellEnd"/>
            <w:r w:rsidRPr="007D29DB">
              <w:t xml:space="preserve">, </w:t>
            </w:r>
            <w:proofErr w:type="spellStart"/>
            <w:r w:rsidRPr="007D29DB">
              <w:t>fekálie</w:t>
            </w:r>
            <w:proofErr w:type="spellEnd"/>
            <w:r w:rsidRPr="007D29DB">
              <w:t xml:space="preserve"> a pod.) v </w:t>
            </w:r>
            <w:proofErr w:type="spellStart"/>
            <w:r w:rsidRPr="007D29DB">
              <w:t>súlade</w:t>
            </w:r>
            <w:proofErr w:type="spellEnd"/>
            <w:r w:rsidRPr="007D29DB">
              <w:t xml:space="preserve"> s  </w:t>
            </w:r>
            <w:proofErr w:type="spellStart"/>
            <w:r w:rsidRPr="007D29DB">
              <w:t>nariadením</w:t>
            </w:r>
            <w:proofErr w:type="spellEnd"/>
            <w:r w:rsidRPr="007D29DB">
              <w:t xml:space="preserve"> </w:t>
            </w:r>
            <w:proofErr w:type="spellStart"/>
            <w:r w:rsidRPr="007D29DB">
              <w:t>Európskeho</w:t>
            </w:r>
            <w:proofErr w:type="spellEnd"/>
            <w:r w:rsidRPr="007D29DB">
              <w:t xml:space="preserve"> </w:t>
            </w:r>
            <w:proofErr w:type="spellStart"/>
            <w:r w:rsidRPr="007D29DB">
              <w:t>parlamentu</w:t>
            </w:r>
            <w:proofErr w:type="spellEnd"/>
            <w:r w:rsidRPr="007D29DB">
              <w:t xml:space="preserve"> a </w:t>
            </w:r>
            <w:proofErr w:type="spellStart"/>
            <w:r w:rsidRPr="007D29DB">
              <w:t>Rady</w:t>
            </w:r>
            <w:proofErr w:type="spellEnd"/>
            <w:r w:rsidRPr="007D29DB">
              <w:t xml:space="preserve"> (ES) č. 1069/2009,</w:t>
            </w:r>
          </w:p>
          <w:p w14:paraId="28A39730" w14:textId="211F8D7A" w:rsidR="009B287B" w:rsidRPr="007D29DB" w:rsidRDefault="006A1022" w:rsidP="006A1022">
            <w:pPr>
              <w:widowControl/>
              <w:tabs>
                <w:tab w:val="left" w:pos="5529"/>
                <w:tab w:val="left" w:pos="6379"/>
              </w:tabs>
              <w:kinsoku/>
              <w:ind w:right="137"/>
            </w:pPr>
            <w:r w:rsidRPr="007D29DB">
              <w:t>P</w:t>
            </w:r>
            <w:r w:rsidR="009B287B" w:rsidRPr="007D29DB">
              <w:t xml:space="preserve">o </w:t>
            </w:r>
            <w:proofErr w:type="spellStart"/>
            <w:r w:rsidR="009B287B" w:rsidRPr="007D29DB">
              <w:t>skončení</w:t>
            </w:r>
            <w:proofErr w:type="spellEnd"/>
            <w:r w:rsidR="009B287B" w:rsidRPr="007D29DB">
              <w:t xml:space="preserve"> </w:t>
            </w:r>
            <w:proofErr w:type="spellStart"/>
            <w:r w:rsidR="009B287B" w:rsidRPr="007D29DB">
              <w:t>karantény</w:t>
            </w:r>
            <w:proofErr w:type="spellEnd"/>
            <w:r w:rsidR="009B287B" w:rsidRPr="007D29DB">
              <w:t xml:space="preserve"> </w:t>
            </w:r>
            <w:proofErr w:type="spellStart"/>
            <w:r w:rsidR="009B287B" w:rsidRPr="007D29DB">
              <w:t>zviera</w:t>
            </w:r>
            <w:proofErr w:type="spellEnd"/>
            <w:r w:rsidR="009B287B" w:rsidRPr="007D29DB">
              <w:t xml:space="preserve"> </w:t>
            </w:r>
            <w:proofErr w:type="spellStart"/>
            <w:r w:rsidR="009B287B" w:rsidRPr="007D29DB">
              <w:t>môže</w:t>
            </w:r>
            <w:proofErr w:type="spellEnd"/>
            <w:r w:rsidR="009B287B" w:rsidRPr="007D29DB">
              <w:t xml:space="preserve"> </w:t>
            </w:r>
            <w:proofErr w:type="spellStart"/>
            <w:r w:rsidR="009B287B" w:rsidRPr="007D29DB">
              <w:t>byť</w:t>
            </w:r>
            <w:proofErr w:type="spellEnd"/>
            <w:r w:rsidR="009B287B" w:rsidRPr="007D29DB">
              <w:t xml:space="preserve"> </w:t>
            </w:r>
            <w:proofErr w:type="spellStart"/>
            <w:r w:rsidR="009B287B" w:rsidRPr="007D29DB">
              <w:t>predmetom</w:t>
            </w:r>
            <w:proofErr w:type="spellEnd"/>
            <w:r w:rsidR="009B287B" w:rsidRPr="007D29DB">
              <w:t xml:space="preserve"> </w:t>
            </w:r>
            <w:proofErr w:type="spellStart"/>
            <w:r w:rsidR="009B287B" w:rsidRPr="007D29DB">
              <w:t>premiestňovania</w:t>
            </w:r>
            <w:proofErr w:type="spellEnd"/>
            <w:r w:rsidR="009B287B" w:rsidRPr="007D29DB">
              <w:t xml:space="preserve"> </w:t>
            </w:r>
            <w:proofErr w:type="spellStart"/>
            <w:r w:rsidR="009B287B" w:rsidRPr="007D29DB">
              <w:t>po</w:t>
            </w:r>
            <w:proofErr w:type="spellEnd"/>
            <w:r w:rsidR="009B287B" w:rsidRPr="007D29DB">
              <w:t xml:space="preserve"> </w:t>
            </w:r>
            <w:proofErr w:type="spellStart"/>
            <w:r w:rsidR="009B287B" w:rsidRPr="007D29DB">
              <w:t>splnení</w:t>
            </w:r>
            <w:proofErr w:type="spellEnd"/>
            <w:r w:rsidR="009B287B" w:rsidRPr="007D29DB">
              <w:t xml:space="preserve"> </w:t>
            </w:r>
            <w:proofErr w:type="spellStart"/>
            <w:r w:rsidR="009B287B" w:rsidRPr="007D29DB">
              <w:t>vakcinačných</w:t>
            </w:r>
            <w:proofErr w:type="spellEnd"/>
            <w:r w:rsidR="009B287B" w:rsidRPr="007D29DB">
              <w:t xml:space="preserve"> </w:t>
            </w:r>
            <w:proofErr w:type="spellStart"/>
            <w:r w:rsidR="009B287B" w:rsidRPr="007D29DB">
              <w:t>požiadaviek</w:t>
            </w:r>
            <w:proofErr w:type="spellEnd"/>
            <w:r w:rsidR="009B287B" w:rsidRPr="007D29DB">
              <w:t xml:space="preserve"> </w:t>
            </w:r>
            <w:proofErr w:type="spellStart"/>
            <w:r w:rsidR="009B287B" w:rsidRPr="007D29DB">
              <w:t>ustanovených</w:t>
            </w:r>
            <w:proofErr w:type="spellEnd"/>
            <w:r w:rsidR="009B287B" w:rsidRPr="007D29DB">
              <w:t xml:space="preserve"> § 17 </w:t>
            </w:r>
            <w:proofErr w:type="spellStart"/>
            <w:r w:rsidR="009B287B" w:rsidRPr="007D29DB">
              <w:t>ods</w:t>
            </w:r>
            <w:proofErr w:type="spellEnd"/>
            <w:r w:rsidR="009B287B" w:rsidRPr="007D29DB">
              <w:t xml:space="preserve">. 5 </w:t>
            </w:r>
            <w:proofErr w:type="spellStart"/>
            <w:r w:rsidR="009B287B" w:rsidRPr="007D29DB">
              <w:t>zákona</w:t>
            </w:r>
            <w:proofErr w:type="spellEnd"/>
            <w:r w:rsidR="009B287B" w:rsidRPr="007D29DB">
              <w:t xml:space="preserve"> </w:t>
            </w:r>
            <w:r w:rsidR="009B287B" w:rsidRPr="007D29DB">
              <w:br/>
              <w:t xml:space="preserve">č. 39/2007 </w:t>
            </w:r>
            <w:proofErr w:type="spellStart"/>
            <w:r w:rsidR="009B287B" w:rsidRPr="007D29DB">
              <w:t>Z.z</w:t>
            </w:r>
            <w:proofErr w:type="spellEnd"/>
            <w:r w:rsidR="009B287B" w:rsidRPr="007D29DB">
              <w:t>.</w:t>
            </w:r>
          </w:p>
          <w:p w14:paraId="7B35E0D7" w14:textId="29C1D0E0" w:rsidR="00FD6945" w:rsidRPr="007D29DB" w:rsidRDefault="00FD6945" w:rsidP="00BB2170">
            <w:pPr>
              <w:widowControl/>
              <w:tabs>
                <w:tab w:val="left" w:pos="5529"/>
                <w:tab w:val="left" w:pos="6379"/>
              </w:tabs>
              <w:kinsoku/>
              <w:ind w:right="137"/>
              <w:jc w:val="both"/>
            </w:pPr>
          </w:p>
        </w:tc>
        <w:tc>
          <w:tcPr>
            <w:tcW w:w="5670" w:type="dxa"/>
          </w:tcPr>
          <w:p w14:paraId="5CFF90BD" w14:textId="6BCEC93B" w:rsidR="006A1022" w:rsidRPr="007D29DB" w:rsidRDefault="0012468C" w:rsidP="00B66AF7">
            <w:pPr>
              <w:widowControl/>
              <w:tabs>
                <w:tab w:val="left" w:pos="5529"/>
                <w:tab w:val="left" w:pos="6379"/>
              </w:tabs>
              <w:kinsoku/>
              <w:ind w:right="137"/>
              <w:jc w:val="both"/>
            </w:pPr>
            <w:r w:rsidRPr="007D29DB">
              <w:t>The consig</w:t>
            </w:r>
            <w:r w:rsidR="004C2DE4">
              <w:t>nment must be notified to the BC</w:t>
            </w:r>
            <w:r w:rsidRPr="007D29DB">
              <w:t>P of entry at least one working day before entry by</w:t>
            </w:r>
            <w:r w:rsidR="00B66AF7" w:rsidRPr="002C3D1B">
              <w:t xml:space="preserve"> using a document the Common </w:t>
            </w:r>
            <w:r w:rsidR="00B66AF7">
              <w:t xml:space="preserve">Health </w:t>
            </w:r>
            <w:r w:rsidR="00B66AF7" w:rsidRPr="002C3D1B">
              <w:t>Entry</w:t>
            </w:r>
            <w:r w:rsidR="00B66AF7">
              <w:t xml:space="preserve"> </w:t>
            </w:r>
            <w:r w:rsidR="00B66AF7" w:rsidRPr="002C3D1B">
              <w:t>Document (C</w:t>
            </w:r>
            <w:r w:rsidR="00B66AF7">
              <w:t>H</w:t>
            </w:r>
            <w:r w:rsidR="00B66AF7" w:rsidRPr="002C3D1B">
              <w:t>ED)</w:t>
            </w:r>
            <w:r w:rsidR="00B66AF7">
              <w:t xml:space="preserve"> </w:t>
            </w:r>
            <w:r w:rsidR="00B66AF7" w:rsidRPr="002C3D1B">
              <w:t>in accordance with Article 56</w:t>
            </w:r>
            <w:r w:rsidR="00B66AF7">
              <w:t xml:space="preserve"> </w:t>
            </w:r>
            <w:r w:rsidR="00B66AF7" w:rsidRPr="002C3D1B">
              <w:t>Regulation of the European parliament and of the</w:t>
            </w:r>
            <w:r w:rsidR="00B66AF7">
              <w:t xml:space="preserve"> </w:t>
            </w:r>
            <w:r w:rsidR="00B66AF7" w:rsidRPr="002C3D1B">
              <w:t>Council No.</w:t>
            </w:r>
            <w:r w:rsidR="00B66AF7">
              <w:t xml:space="preserve"> </w:t>
            </w:r>
            <w:r w:rsidR="00B66AF7" w:rsidRPr="002C3D1B">
              <w:t>2017/625</w:t>
            </w:r>
            <w:r w:rsidRPr="007D29DB">
              <w:t xml:space="preserve"> </w:t>
            </w:r>
          </w:p>
          <w:p w14:paraId="5BBFA510" w14:textId="4C64B27E" w:rsidR="006A1022" w:rsidRPr="007D29DB" w:rsidRDefault="006A1022" w:rsidP="006A1022"/>
          <w:p w14:paraId="5DB2ADAC" w14:textId="77777777" w:rsidR="006A1022" w:rsidRPr="007D29DB" w:rsidRDefault="006A1022" w:rsidP="006A1022">
            <w:pPr>
              <w:widowControl/>
              <w:tabs>
                <w:tab w:val="left" w:pos="5529"/>
                <w:tab w:val="left" w:pos="6379"/>
              </w:tabs>
              <w:kinsoku/>
              <w:ind w:right="137"/>
              <w:jc w:val="both"/>
            </w:pPr>
            <w:r w:rsidRPr="007D29DB">
              <w:t>In a case of import of carnivores</w:t>
            </w:r>
            <w:r w:rsidRPr="007D29DB">
              <w:rPr>
                <w:b/>
              </w:rPr>
              <w:t xml:space="preserve"> vaccinated</w:t>
            </w:r>
            <w:r w:rsidRPr="007D29DB">
              <w:t xml:space="preserve"> against rabies, the used vaccine shall comply the O.I.E. requirements on vaccine and be authorized/registered for animals of the species or family in question.</w:t>
            </w:r>
          </w:p>
          <w:p w14:paraId="2ABD9353" w14:textId="77777777" w:rsidR="006A1022" w:rsidRPr="007D29DB" w:rsidRDefault="006A1022" w:rsidP="006A1022">
            <w:pPr>
              <w:widowControl/>
              <w:tabs>
                <w:tab w:val="left" w:pos="5529"/>
                <w:tab w:val="left" w:pos="6379"/>
              </w:tabs>
              <w:kinsoku/>
              <w:ind w:right="137"/>
              <w:jc w:val="both"/>
            </w:pPr>
          </w:p>
          <w:p w14:paraId="45C9A9F3" w14:textId="77777777" w:rsidR="006A1022" w:rsidRPr="007D29DB" w:rsidRDefault="006A1022" w:rsidP="006A1022">
            <w:pPr>
              <w:widowControl/>
              <w:tabs>
                <w:tab w:val="left" w:pos="5529"/>
                <w:tab w:val="left" w:pos="6379"/>
              </w:tabs>
              <w:kinsoku/>
              <w:ind w:right="137"/>
              <w:jc w:val="both"/>
            </w:pPr>
            <w:r w:rsidRPr="007D29DB">
              <w:t xml:space="preserve">In a case of import of carnivores </w:t>
            </w:r>
            <w:r w:rsidRPr="007D29DB">
              <w:rPr>
                <w:b/>
              </w:rPr>
              <w:t>non-vaccinated</w:t>
            </w:r>
            <w:r w:rsidRPr="007D29DB">
              <w:t xml:space="preserve"> against rabies:</w:t>
            </w:r>
          </w:p>
          <w:p w14:paraId="64899E1A" w14:textId="70ACFB55" w:rsidR="006A1022" w:rsidRPr="007D29DB" w:rsidRDefault="006A1022" w:rsidP="006A1022">
            <w:pPr>
              <w:pStyle w:val="Odsekzoznamu"/>
              <w:widowControl/>
              <w:numPr>
                <w:ilvl w:val="0"/>
                <w:numId w:val="24"/>
              </w:numPr>
              <w:tabs>
                <w:tab w:val="left" w:pos="5529"/>
                <w:tab w:val="left" w:pos="6379"/>
              </w:tabs>
              <w:kinsoku/>
              <w:ind w:left="186" w:right="137" w:hanging="219"/>
              <w:jc w:val="both"/>
            </w:pPr>
            <w:r w:rsidRPr="007D29DB">
              <w:rPr>
                <w:spacing w:val="-2"/>
              </w:rPr>
              <w:t>animals shall origin from country mentioned</w:t>
            </w:r>
            <w:r w:rsidR="00627445" w:rsidRPr="007D29DB">
              <w:t xml:space="preserve"> </w:t>
            </w:r>
            <w:r w:rsidRPr="007D29DB">
              <w:t>on the list of territories and third countries listed in Annex II, Part I</w:t>
            </w:r>
            <w:r w:rsidR="00EF522F" w:rsidRPr="007D29DB">
              <w:t>I</w:t>
            </w:r>
            <w:r w:rsidRPr="007D29DB">
              <w:t xml:space="preserve"> </w:t>
            </w:r>
            <w:r w:rsidR="00AC1CD6" w:rsidRPr="007D29DB">
              <w:t>of “</w:t>
            </w:r>
            <w:r w:rsidRPr="007D29DB">
              <w:t xml:space="preserve">Commission </w:t>
            </w:r>
            <w:r w:rsidR="00AC1CD6" w:rsidRPr="007D29DB">
              <w:t>implementing R</w:t>
            </w:r>
            <w:r w:rsidRPr="007D29DB">
              <w:t>egulation</w:t>
            </w:r>
            <w:r w:rsidR="00AC1CD6" w:rsidRPr="007D29DB">
              <w:t xml:space="preserve"> </w:t>
            </w:r>
            <w:r w:rsidR="00AC1CD6" w:rsidRPr="007D29DB">
              <w:rPr>
                <w:bCs/>
              </w:rPr>
              <w:t>No 577/2013</w:t>
            </w:r>
            <w:r w:rsidRPr="007D29DB">
              <w:t xml:space="preserve"> </w:t>
            </w:r>
            <w:r w:rsidRPr="007D29DB">
              <w:rPr>
                <w:bCs/>
              </w:rPr>
              <w:t>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576/2013 of the European Parliament and of the Council</w:t>
            </w:r>
            <w:r w:rsidR="00AC1CD6" w:rsidRPr="007D29DB">
              <w:rPr>
                <w:bCs/>
              </w:rPr>
              <w:t>”</w:t>
            </w:r>
          </w:p>
          <w:p w14:paraId="0E832896" w14:textId="6591A889" w:rsidR="006A1022" w:rsidRPr="007D29DB" w:rsidRDefault="006A1022" w:rsidP="006A1022">
            <w:pPr>
              <w:pStyle w:val="Odsekzoznamu"/>
              <w:widowControl/>
              <w:numPr>
                <w:ilvl w:val="0"/>
                <w:numId w:val="24"/>
              </w:numPr>
              <w:tabs>
                <w:tab w:val="left" w:pos="5529"/>
                <w:tab w:val="left" w:pos="6379"/>
              </w:tabs>
              <w:kinsoku/>
              <w:ind w:left="186" w:right="137" w:hanging="219"/>
              <w:jc w:val="both"/>
            </w:pPr>
            <w:r w:rsidRPr="007D29DB">
              <w:t xml:space="preserve">non-vaccinated carnivores shall be locked within an quarantine in the place of destination ordered by the competent district veterinary and food administration (DVFA) for </w:t>
            </w:r>
            <w:r w:rsidR="00AC1CD6" w:rsidRPr="007D29DB">
              <w:t xml:space="preserve">at least </w:t>
            </w:r>
            <w:r w:rsidRPr="007D29DB">
              <w:t>180 days following the import</w:t>
            </w:r>
          </w:p>
          <w:p w14:paraId="58B8AD80" w14:textId="77777777" w:rsidR="006A1022" w:rsidRPr="007D29DB" w:rsidRDefault="006A1022" w:rsidP="006A1022">
            <w:pPr>
              <w:pStyle w:val="Odsekzoznamu"/>
              <w:widowControl/>
              <w:numPr>
                <w:ilvl w:val="0"/>
                <w:numId w:val="24"/>
              </w:numPr>
              <w:tabs>
                <w:tab w:val="left" w:pos="5529"/>
                <w:tab w:val="left" w:pos="6379"/>
              </w:tabs>
              <w:kinsoku/>
              <w:ind w:left="186" w:right="137" w:hanging="219"/>
              <w:jc w:val="both"/>
            </w:pPr>
            <w:r w:rsidRPr="007D29DB">
              <w:t>importer is obliged to inform the competent DVFA on planned import of carnivore non-vaccinated against rabies at least 30 days in advance in order to order quarantine and the quarantine conditions before the planned import; the importer´s request shall be attached by the following documents/information:</w:t>
            </w:r>
          </w:p>
          <w:p w14:paraId="3FE4EB61" w14:textId="77777777" w:rsidR="006A1022" w:rsidRPr="007D29DB" w:rsidRDefault="006A1022" w:rsidP="006A1022">
            <w:pPr>
              <w:pStyle w:val="Odsekzoznamu"/>
              <w:widowControl/>
              <w:numPr>
                <w:ilvl w:val="0"/>
                <w:numId w:val="24"/>
              </w:numPr>
              <w:tabs>
                <w:tab w:val="left" w:pos="5529"/>
                <w:tab w:val="left" w:pos="6379"/>
              </w:tabs>
              <w:kinsoku/>
              <w:ind w:left="469" w:right="137" w:hanging="219"/>
              <w:jc w:val="both"/>
            </w:pPr>
            <w:r w:rsidRPr="007D29DB">
              <w:t>establishing an enclosure</w:t>
            </w:r>
          </w:p>
          <w:p w14:paraId="4C26C6F2" w14:textId="77777777" w:rsidR="006A1022" w:rsidRPr="007D29DB" w:rsidRDefault="006A1022" w:rsidP="006A1022">
            <w:pPr>
              <w:pStyle w:val="Odsekzoznamu"/>
              <w:widowControl/>
              <w:numPr>
                <w:ilvl w:val="0"/>
                <w:numId w:val="24"/>
              </w:numPr>
              <w:tabs>
                <w:tab w:val="left" w:pos="5529"/>
                <w:tab w:val="left" w:pos="6379"/>
              </w:tabs>
              <w:kinsoku/>
              <w:ind w:left="469" w:right="137" w:hanging="219"/>
              <w:jc w:val="both"/>
            </w:pPr>
            <w:r w:rsidRPr="007D29DB">
              <w:t>contract with private veterinary surgeon, who will provide the veterinary care for the animal(s),</w:t>
            </w:r>
          </w:p>
          <w:p w14:paraId="06AB2289" w14:textId="77777777" w:rsidR="006A1022" w:rsidRPr="007D29DB" w:rsidRDefault="006A1022" w:rsidP="006A1022">
            <w:pPr>
              <w:pStyle w:val="Odsekzoznamu"/>
              <w:widowControl/>
              <w:numPr>
                <w:ilvl w:val="0"/>
                <w:numId w:val="24"/>
              </w:numPr>
              <w:tabs>
                <w:tab w:val="left" w:pos="5529"/>
                <w:tab w:val="left" w:pos="6379"/>
              </w:tabs>
              <w:kinsoku/>
              <w:ind w:left="469" w:right="137" w:hanging="219"/>
              <w:jc w:val="both"/>
            </w:pPr>
            <w:r w:rsidRPr="007D29DB">
              <w:t xml:space="preserve">submit the process of disposal of the animal by-products (leftover feed, excrements etc.) in accordance with Regulation of European Parliament and Council (ES) No. 1069/2009, </w:t>
            </w:r>
          </w:p>
          <w:p w14:paraId="4E206C35" w14:textId="6E589578" w:rsidR="0012468C" w:rsidRPr="007D29DB" w:rsidRDefault="006A1022" w:rsidP="00AC1CD6">
            <w:proofErr w:type="gramStart"/>
            <w:r w:rsidRPr="007D29DB">
              <w:t>once</w:t>
            </w:r>
            <w:proofErr w:type="gramEnd"/>
            <w:r w:rsidRPr="007D29DB">
              <w:t xml:space="preserve"> the quarantine is successfully completed the animal may be moved only after completion of the vaccination requirements laid down in Article 17 paragraph 5 of Act No. 39/2007.</w:t>
            </w:r>
          </w:p>
        </w:tc>
      </w:tr>
    </w:tbl>
    <w:p w14:paraId="3A246EB0" w14:textId="77777777" w:rsidR="00E710FA" w:rsidRPr="007D29DB" w:rsidRDefault="00E710FA" w:rsidP="0087004B">
      <w:pPr>
        <w:widowControl/>
        <w:tabs>
          <w:tab w:val="left" w:pos="5529"/>
          <w:tab w:val="left" w:pos="6379"/>
        </w:tabs>
        <w:kinsoku/>
        <w:ind w:right="137"/>
        <w:jc w:val="both"/>
      </w:pPr>
    </w:p>
    <w:p w14:paraId="22B71C72" w14:textId="77777777" w:rsidR="0087004B" w:rsidRPr="007D29DB" w:rsidRDefault="0087004B" w:rsidP="00B73360">
      <w:pPr>
        <w:widowControl/>
        <w:kinsoku/>
        <w:autoSpaceDE w:val="0"/>
        <w:autoSpaceDN w:val="0"/>
        <w:adjustRightInd w:val="0"/>
        <w:ind w:left="6480" w:hanging="6480"/>
      </w:pPr>
      <w:r w:rsidRPr="007D29DB">
        <w:lastRenderedPageBreak/>
        <w:tab/>
      </w:r>
    </w:p>
    <w:p w14:paraId="65CB1854" w14:textId="77777777" w:rsidR="00182F52" w:rsidRPr="007D29DB" w:rsidRDefault="00182F52" w:rsidP="00B85084">
      <w:pPr>
        <w:widowControl/>
        <w:kinsoku/>
        <w:autoSpaceDE w:val="0"/>
        <w:autoSpaceDN w:val="0"/>
        <w:adjustRightInd w:val="0"/>
        <w:ind w:left="426" w:right="704"/>
        <w:jc w:val="center"/>
        <w:rPr>
          <w:b/>
        </w:rPr>
      </w:pPr>
      <w:proofErr w:type="spellStart"/>
      <w:r w:rsidRPr="007D29DB">
        <w:rPr>
          <w:b/>
        </w:rPr>
        <w:t>Príloha</w:t>
      </w:r>
      <w:proofErr w:type="spellEnd"/>
      <w:r w:rsidRPr="007D29DB">
        <w:rPr>
          <w:b/>
        </w:rPr>
        <w:t>/ Annex</w:t>
      </w:r>
    </w:p>
    <w:p w14:paraId="3B714354" w14:textId="77777777" w:rsidR="00182F52" w:rsidRPr="007D29DB" w:rsidRDefault="00182F52" w:rsidP="00182F52">
      <w:pPr>
        <w:widowControl/>
        <w:kinsoku/>
        <w:autoSpaceDE w:val="0"/>
        <w:autoSpaceDN w:val="0"/>
        <w:adjustRightInd w:val="0"/>
        <w:ind w:left="426" w:right="704"/>
        <w:jc w:val="right"/>
        <w:rPr>
          <w:b/>
        </w:rPr>
      </w:pPr>
    </w:p>
    <w:p w14:paraId="0330CE2D" w14:textId="77777777" w:rsidR="00182F52" w:rsidRPr="007D29DB" w:rsidRDefault="00182F52" w:rsidP="00182F52">
      <w:pPr>
        <w:widowControl/>
        <w:kinsoku/>
        <w:autoSpaceDE w:val="0"/>
        <w:autoSpaceDN w:val="0"/>
        <w:adjustRightInd w:val="0"/>
        <w:ind w:left="426" w:right="704"/>
        <w:jc w:val="center"/>
        <w:rPr>
          <w:b/>
        </w:rPr>
      </w:pPr>
      <w:proofErr w:type="spellStart"/>
      <w:r w:rsidRPr="007D29DB">
        <w:t>Vzor</w:t>
      </w:r>
      <w:proofErr w:type="spellEnd"/>
      <w:r w:rsidRPr="007D29DB">
        <w:t xml:space="preserve"> </w:t>
      </w:r>
      <w:proofErr w:type="spellStart"/>
      <w:r w:rsidRPr="007D29DB">
        <w:t>veterinárneho</w:t>
      </w:r>
      <w:proofErr w:type="spellEnd"/>
      <w:r w:rsidRPr="007D29DB">
        <w:t xml:space="preserve"> </w:t>
      </w:r>
      <w:proofErr w:type="spellStart"/>
      <w:r w:rsidRPr="007D29DB">
        <w:t>certifikátu</w:t>
      </w:r>
      <w:proofErr w:type="spellEnd"/>
      <w:r w:rsidRPr="007D29DB">
        <w:t xml:space="preserve">/ </w:t>
      </w:r>
      <w:r w:rsidRPr="007D29DB">
        <w:rPr>
          <w:b/>
        </w:rPr>
        <w:t>Model Veterinary Certificate</w:t>
      </w:r>
    </w:p>
    <w:p w14:paraId="026253F7" w14:textId="77777777" w:rsidR="00182F52" w:rsidRPr="007D29DB" w:rsidRDefault="00182F52" w:rsidP="00182F52">
      <w:pPr>
        <w:widowControl/>
        <w:kinsoku/>
        <w:autoSpaceDE w:val="0"/>
        <w:autoSpaceDN w:val="0"/>
        <w:adjustRightInd w:val="0"/>
        <w:ind w:left="426" w:right="704"/>
        <w:jc w:val="center"/>
        <w:rPr>
          <w:b/>
        </w:rPr>
      </w:pPr>
    </w:p>
    <w:p w14:paraId="113BE661" w14:textId="04C0ECDC" w:rsidR="00182F52" w:rsidRPr="007D29DB" w:rsidRDefault="00182F52" w:rsidP="00182F52">
      <w:pPr>
        <w:widowControl/>
        <w:kinsoku/>
        <w:autoSpaceDE w:val="0"/>
        <w:autoSpaceDN w:val="0"/>
        <w:adjustRightInd w:val="0"/>
        <w:ind w:left="426" w:right="704"/>
        <w:jc w:val="center"/>
        <w:rPr>
          <w:b/>
        </w:rPr>
      </w:pPr>
      <w:proofErr w:type="spellStart"/>
      <w:r w:rsidRPr="007D29DB">
        <w:t>Platný</w:t>
      </w:r>
      <w:proofErr w:type="spellEnd"/>
      <w:r w:rsidRPr="007D29DB">
        <w:t xml:space="preserve"> </w:t>
      </w:r>
      <w:proofErr w:type="gramStart"/>
      <w:r w:rsidRPr="007D29DB">
        <w:t>od</w:t>
      </w:r>
      <w:proofErr w:type="gramEnd"/>
      <w:r w:rsidRPr="007D29DB">
        <w:t xml:space="preserve"> </w:t>
      </w:r>
      <w:r w:rsidR="00287DB5" w:rsidRPr="007D29DB">
        <w:t>20</w:t>
      </w:r>
      <w:r w:rsidRPr="007D29DB">
        <w:t xml:space="preserve">. </w:t>
      </w:r>
      <w:proofErr w:type="spellStart"/>
      <w:proofErr w:type="gramStart"/>
      <w:r w:rsidR="00A156C6" w:rsidRPr="007D29DB">
        <w:t>septembra</w:t>
      </w:r>
      <w:proofErr w:type="spellEnd"/>
      <w:proofErr w:type="gramEnd"/>
      <w:r w:rsidRPr="007D29DB">
        <w:t xml:space="preserve"> 201</w:t>
      </w:r>
      <w:r w:rsidR="00A156C6" w:rsidRPr="007D29DB">
        <w:t>9</w:t>
      </w:r>
      <w:r w:rsidRPr="007D29DB">
        <w:rPr>
          <w:b/>
        </w:rPr>
        <w:t xml:space="preserve">/ Valid from </w:t>
      </w:r>
      <w:r w:rsidR="00287DB5" w:rsidRPr="007D29DB">
        <w:rPr>
          <w:b/>
        </w:rPr>
        <w:t xml:space="preserve">20 </w:t>
      </w:r>
      <w:proofErr w:type="spellStart"/>
      <w:r w:rsidR="00287DB5" w:rsidRPr="007D29DB">
        <w:rPr>
          <w:b/>
          <w:vertAlign w:val="superscript"/>
        </w:rPr>
        <w:t>th</w:t>
      </w:r>
      <w:proofErr w:type="spellEnd"/>
      <w:r w:rsidRPr="007D29DB">
        <w:rPr>
          <w:b/>
        </w:rPr>
        <w:t xml:space="preserve"> </w:t>
      </w:r>
      <w:r w:rsidR="00A156C6" w:rsidRPr="007D29DB">
        <w:rPr>
          <w:b/>
        </w:rPr>
        <w:t>September</w:t>
      </w:r>
      <w:r w:rsidRPr="007D29DB">
        <w:rPr>
          <w:b/>
        </w:rPr>
        <w:t xml:space="preserve"> 201</w:t>
      </w:r>
      <w:r w:rsidR="00A156C6" w:rsidRPr="007D29DB">
        <w:rPr>
          <w:b/>
        </w:rPr>
        <w:t>9</w:t>
      </w:r>
    </w:p>
    <w:p w14:paraId="4201D1D4" w14:textId="77777777" w:rsidR="00117262" w:rsidRPr="007D29DB" w:rsidRDefault="00117262" w:rsidP="00117262">
      <w:pPr>
        <w:widowControl/>
        <w:kinsoku/>
        <w:autoSpaceDE w:val="0"/>
        <w:autoSpaceDN w:val="0"/>
        <w:adjustRightInd w:val="0"/>
      </w:pPr>
      <w:r w:rsidRPr="007D29DB">
        <w:tab/>
      </w:r>
    </w:p>
    <w:p w14:paraId="5ADB85E1" w14:textId="77777777" w:rsidR="0044341C" w:rsidRPr="007D29DB" w:rsidRDefault="0044341C" w:rsidP="00117262">
      <w:pPr>
        <w:widowControl/>
        <w:kinsoku/>
        <w:autoSpaceDE w:val="0"/>
        <w:autoSpaceDN w:val="0"/>
        <w:adjustRightInd w:val="0"/>
      </w:pPr>
    </w:p>
    <w:p w14:paraId="32ABE487" w14:textId="77777777" w:rsidR="00482374" w:rsidRPr="007D29DB" w:rsidRDefault="0087004B" w:rsidP="00117262">
      <w:pPr>
        <w:widowControl/>
        <w:kinsoku/>
        <w:autoSpaceDE w:val="0"/>
        <w:autoSpaceDN w:val="0"/>
        <w:adjustRightInd w:val="0"/>
        <w:ind w:left="6480" w:hanging="6480"/>
      </w:pPr>
      <w:r w:rsidRPr="007D29DB">
        <w:tab/>
      </w:r>
    </w:p>
    <w:p w14:paraId="076AD614" w14:textId="3F4BE93D" w:rsidR="0087004B" w:rsidRPr="007D29DB" w:rsidRDefault="0087004B" w:rsidP="00482374">
      <w:pPr>
        <w:widowControl/>
        <w:kinsoku/>
        <w:jc w:val="center"/>
      </w:pPr>
      <w:bookmarkStart w:id="0" w:name="_GoBack"/>
      <w:bookmarkEnd w:id="0"/>
    </w:p>
    <w:p w14:paraId="28A3783C" w14:textId="77777777" w:rsidR="0087004B" w:rsidRPr="007D29DB" w:rsidRDefault="0087004B" w:rsidP="00182F52">
      <w:pPr>
        <w:widowControl/>
        <w:kinsoku/>
        <w:jc w:val="center"/>
      </w:pPr>
    </w:p>
    <w:p w14:paraId="22486DC4" w14:textId="77777777" w:rsidR="0087004B" w:rsidRPr="007D29DB" w:rsidRDefault="00117262" w:rsidP="00B366C4">
      <w:pPr>
        <w:widowControl/>
        <w:kinsoku/>
        <w:jc w:val="both"/>
      </w:pPr>
      <w:r w:rsidRPr="007D29DB">
        <w:t xml:space="preserve"> </w:t>
      </w:r>
    </w:p>
    <w:p w14:paraId="4FA7B51F" w14:textId="77777777" w:rsidR="00BD65C3" w:rsidRPr="007D29DB" w:rsidRDefault="00BD65C3" w:rsidP="00BD65C3">
      <w:pPr>
        <w:widowControl/>
        <w:kinsoku/>
        <w:autoSpaceDE w:val="0"/>
        <w:autoSpaceDN w:val="0"/>
        <w:adjustRightInd w:val="0"/>
        <w:ind w:left="6480" w:hanging="6480"/>
        <w:jc w:val="both"/>
      </w:pPr>
    </w:p>
    <w:p w14:paraId="6FDC3396" w14:textId="77777777" w:rsidR="00182F52" w:rsidRPr="007D29DB" w:rsidRDefault="00182F52" w:rsidP="00BD65C3">
      <w:pPr>
        <w:widowControl/>
        <w:kinsoku/>
        <w:autoSpaceDE w:val="0"/>
        <w:autoSpaceDN w:val="0"/>
        <w:adjustRightInd w:val="0"/>
        <w:ind w:left="6480" w:hanging="6480"/>
        <w:jc w:val="both"/>
      </w:pPr>
    </w:p>
    <w:p w14:paraId="6DB3ECB6" w14:textId="77777777" w:rsidR="00182F52" w:rsidRPr="007D29DB" w:rsidRDefault="00182F52" w:rsidP="00BD65C3">
      <w:pPr>
        <w:widowControl/>
        <w:kinsoku/>
        <w:autoSpaceDE w:val="0"/>
        <w:autoSpaceDN w:val="0"/>
        <w:adjustRightInd w:val="0"/>
        <w:ind w:left="6480" w:hanging="6480"/>
        <w:jc w:val="both"/>
      </w:pPr>
    </w:p>
    <w:p w14:paraId="2A8CFFA0" w14:textId="77777777" w:rsidR="00182F52" w:rsidRPr="007D29DB" w:rsidRDefault="00182F52" w:rsidP="00BD65C3">
      <w:pPr>
        <w:widowControl/>
        <w:kinsoku/>
        <w:autoSpaceDE w:val="0"/>
        <w:autoSpaceDN w:val="0"/>
        <w:adjustRightInd w:val="0"/>
        <w:ind w:left="6480" w:hanging="6480"/>
        <w:jc w:val="both"/>
      </w:pPr>
    </w:p>
    <w:p w14:paraId="7E375A30" w14:textId="77777777" w:rsidR="00182F52" w:rsidRPr="007D29DB" w:rsidRDefault="00182F52" w:rsidP="00BD65C3">
      <w:pPr>
        <w:widowControl/>
        <w:kinsoku/>
        <w:autoSpaceDE w:val="0"/>
        <w:autoSpaceDN w:val="0"/>
        <w:adjustRightInd w:val="0"/>
        <w:ind w:left="6480" w:hanging="6480"/>
        <w:jc w:val="both"/>
      </w:pPr>
    </w:p>
    <w:p w14:paraId="2C8BE511" w14:textId="77777777" w:rsidR="00182F52" w:rsidRPr="007D29DB" w:rsidRDefault="00182F52" w:rsidP="00BD65C3">
      <w:pPr>
        <w:widowControl/>
        <w:kinsoku/>
        <w:autoSpaceDE w:val="0"/>
        <w:autoSpaceDN w:val="0"/>
        <w:adjustRightInd w:val="0"/>
        <w:ind w:left="6480" w:hanging="6480"/>
        <w:jc w:val="both"/>
      </w:pPr>
    </w:p>
    <w:p w14:paraId="0DDF79F2" w14:textId="77777777" w:rsidR="00182F52" w:rsidRPr="007D29DB" w:rsidRDefault="00182F52" w:rsidP="00BD65C3">
      <w:pPr>
        <w:widowControl/>
        <w:kinsoku/>
        <w:autoSpaceDE w:val="0"/>
        <w:autoSpaceDN w:val="0"/>
        <w:adjustRightInd w:val="0"/>
        <w:ind w:left="6480" w:hanging="6480"/>
        <w:jc w:val="both"/>
      </w:pPr>
    </w:p>
    <w:p w14:paraId="5155F84D" w14:textId="77777777" w:rsidR="00182F52" w:rsidRPr="007D29DB" w:rsidRDefault="00182F52" w:rsidP="00BD65C3">
      <w:pPr>
        <w:widowControl/>
        <w:kinsoku/>
        <w:autoSpaceDE w:val="0"/>
        <w:autoSpaceDN w:val="0"/>
        <w:adjustRightInd w:val="0"/>
        <w:ind w:left="6480" w:hanging="6480"/>
        <w:jc w:val="both"/>
      </w:pPr>
    </w:p>
    <w:p w14:paraId="6A23956F" w14:textId="77777777" w:rsidR="00182F52" w:rsidRPr="007D29DB" w:rsidRDefault="00182F52" w:rsidP="00BD65C3">
      <w:pPr>
        <w:widowControl/>
        <w:kinsoku/>
        <w:autoSpaceDE w:val="0"/>
        <w:autoSpaceDN w:val="0"/>
        <w:adjustRightInd w:val="0"/>
        <w:ind w:left="6480" w:hanging="6480"/>
        <w:jc w:val="both"/>
      </w:pPr>
    </w:p>
    <w:p w14:paraId="7228C001" w14:textId="77777777" w:rsidR="00182F52" w:rsidRPr="007D29DB" w:rsidRDefault="00182F52" w:rsidP="00BD65C3">
      <w:pPr>
        <w:widowControl/>
        <w:kinsoku/>
        <w:autoSpaceDE w:val="0"/>
        <w:autoSpaceDN w:val="0"/>
        <w:adjustRightInd w:val="0"/>
        <w:ind w:left="6480" w:hanging="6480"/>
        <w:jc w:val="both"/>
      </w:pPr>
    </w:p>
    <w:p w14:paraId="205AC9CC" w14:textId="77777777" w:rsidR="00182F52" w:rsidRPr="007D29DB" w:rsidRDefault="00182F52" w:rsidP="00BD65C3">
      <w:pPr>
        <w:widowControl/>
        <w:kinsoku/>
        <w:autoSpaceDE w:val="0"/>
        <w:autoSpaceDN w:val="0"/>
        <w:adjustRightInd w:val="0"/>
        <w:ind w:left="6480" w:hanging="6480"/>
        <w:jc w:val="both"/>
      </w:pPr>
    </w:p>
    <w:p w14:paraId="55FC4C15" w14:textId="77777777" w:rsidR="00182F52" w:rsidRPr="007D29DB" w:rsidRDefault="00182F52" w:rsidP="00BD65C3">
      <w:pPr>
        <w:widowControl/>
        <w:kinsoku/>
        <w:autoSpaceDE w:val="0"/>
        <w:autoSpaceDN w:val="0"/>
        <w:adjustRightInd w:val="0"/>
        <w:ind w:left="6480" w:hanging="6480"/>
        <w:jc w:val="both"/>
      </w:pPr>
    </w:p>
    <w:sectPr w:rsidR="00182F52" w:rsidRPr="007D29DB" w:rsidSect="00457812">
      <w:footerReference w:type="default" r:id="rId10"/>
      <w:pgSz w:w="11909" w:h="16834" w:code="9"/>
      <w:pgMar w:top="568" w:right="216" w:bottom="720" w:left="216" w:header="288"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9EAD0" w14:textId="77777777" w:rsidR="00D71B06" w:rsidRDefault="00D71B06">
      <w:r>
        <w:separator/>
      </w:r>
    </w:p>
  </w:endnote>
  <w:endnote w:type="continuationSeparator" w:id="0">
    <w:p w14:paraId="0B00C5C6" w14:textId="77777777" w:rsidR="00D71B06" w:rsidRDefault="00D7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FA3D" w14:textId="6D9D566E" w:rsidR="001D04B2" w:rsidRDefault="001D04B2">
    <w:pPr>
      <w:pStyle w:val="Pta"/>
      <w:jc w:val="center"/>
      <w:rPr>
        <w:color w:val="4F81BD" w:themeColor="accent1"/>
      </w:rPr>
    </w:pPr>
    <w:r>
      <w:rPr>
        <w:color w:val="000000" w:themeColor="text1"/>
        <w:lang w:val="sk-SK"/>
      </w:rPr>
      <w:t xml:space="preserve"> </w:t>
    </w:r>
    <w:r w:rsidR="00A67FCA">
      <w:rPr>
        <w:lang w:val="sk-SK"/>
      </w:rPr>
      <w:t>1</w:t>
    </w:r>
    <w:r w:rsidR="00AC1CD6">
      <w:rPr>
        <w:lang w:val="sk-SK"/>
      </w:rPr>
      <w:t>9</w:t>
    </w:r>
    <w:r w:rsidR="00A67FCA" w:rsidRPr="00AC3BB0">
      <w:rPr>
        <w:lang w:val="sk-SK"/>
      </w:rPr>
      <w:t>-SVPS-</w:t>
    </w:r>
    <w:r w:rsidR="00FB3D96">
      <w:rPr>
        <w:lang w:val="sk-SK"/>
      </w:rPr>
      <w:t>029</w:t>
    </w:r>
    <w:r w:rsidR="00A67FCA">
      <w:rPr>
        <w:lang w:val="sk-SK"/>
      </w:rPr>
      <w:t>Mäsožravce/</w:t>
    </w:r>
    <w:proofErr w:type="spellStart"/>
    <w:r w:rsidR="00A67FCA">
      <w:rPr>
        <w:lang w:val="sk-SK"/>
      </w:rPr>
      <w:t>Carnivore</w:t>
    </w:r>
    <w:r w:rsidR="0044341C">
      <w:rPr>
        <w:lang w:val="sk-SK"/>
      </w:rPr>
      <w:t>s</w:t>
    </w:r>
    <w:proofErr w:type="spellEnd"/>
    <w:r w:rsidR="00D81836" w:rsidRPr="00AC3BB0">
      <w:rPr>
        <w:lang w:val="sk-SK"/>
      </w:rPr>
      <w:t xml:space="preserve">                                                                                                </w:t>
    </w:r>
    <w:r w:rsidR="00D81836">
      <w:rPr>
        <w:lang w:val="sk-SK"/>
      </w:rPr>
      <w:t xml:space="preserve">       </w:t>
    </w:r>
    <w:r w:rsidR="00D81836" w:rsidRPr="00AC3BB0">
      <w:rPr>
        <w:lang w:val="sk-SK"/>
      </w:rPr>
      <w:t xml:space="preserve">       </w:t>
    </w:r>
    <w:r w:rsidRPr="00AC3BB0">
      <w:rPr>
        <w:color w:val="000000" w:themeColor="text1"/>
      </w:rPr>
      <w:fldChar w:fldCharType="begin"/>
    </w:r>
    <w:r w:rsidRPr="00AC3BB0">
      <w:rPr>
        <w:color w:val="000000" w:themeColor="text1"/>
      </w:rPr>
      <w:instrText>PAGE  \* Arabic  \* MERGEFORMAT</w:instrText>
    </w:r>
    <w:r w:rsidRPr="00AC3BB0">
      <w:rPr>
        <w:color w:val="000000" w:themeColor="text1"/>
      </w:rPr>
      <w:fldChar w:fldCharType="separate"/>
    </w:r>
    <w:r w:rsidR="00D60559" w:rsidRPr="00D60559">
      <w:rPr>
        <w:noProof/>
        <w:color w:val="000000" w:themeColor="text1"/>
        <w:lang w:val="sk-SK"/>
      </w:rPr>
      <w:t>4</w:t>
    </w:r>
    <w:r w:rsidRPr="00AC3BB0">
      <w:rPr>
        <w:color w:val="000000" w:themeColor="text1"/>
      </w:rPr>
      <w:fldChar w:fldCharType="end"/>
    </w:r>
    <w:r w:rsidRPr="00AC3BB0">
      <w:rPr>
        <w:color w:val="000000" w:themeColor="text1"/>
        <w:lang w:val="sk-SK"/>
      </w:rPr>
      <w:t xml:space="preserve"> / </w:t>
    </w:r>
    <w:r w:rsidRPr="00AC3BB0">
      <w:rPr>
        <w:color w:val="000000" w:themeColor="text1"/>
      </w:rPr>
      <w:fldChar w:fldCharType="begin"/>
    </w:r>
    <w:r w:rsidRPr="00AC3BB0">
      <w:rPr>
        <w:color w:val="000000" w:themeColor="text1"/>
      </w:rPr>
      <w:instrText>NUMPAGES  \* Arabic  \* MERGEFORMAT</w:instrText>
    </w:r>
    <w:r w:rsidRPr="00AC3BB0">
      <w:rPr>
        <w:color w:val="000000" w:themeColor="text1"/>
      </w:rPr>
      <w:fldChar w:fldCharType="separate"/>
    </w:r>
    <w:r w:rsidR="00D60559" w:rsidRPr="00D60559">
      <w:rPr>
        <w:noProof/>
        <w:color w:val="000000" w:themeColor="text1"/>
        <w:lang w:val="sk-SK"/>
      </w:rPr>
      <w:t>4</w:t>
    </w:r>
    <w:r w:rsidRPr="00AC3BB0">
      <w:rPr>
        <w:color w:val="000000" w:themeColor="text1"/>
      </w:rPr>
      <w:fldChar w:fldCharType="end"/>
    </w:r>
  </w:p>
  <w:p w14:paraId="20B6E3EF" w14:textId="77777777" w:rsidR="001D04B2" w:rsidRDefault="001D04B2">
    <w:pPr>
      <w:keepNext/>
      <w:keepLines/>
      <w:tabs>
        <w:tab w:val="left" w:pos="10609"/>
      </w:tabs>
      <w:rPr>
        <w:spacing w:val="1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DDA9" w14:textId="77777777" w:rsidR="00D71B06" w:rsidRDefault="00D71B06">
      <w:r>
        <w:separator/>
      </w:r>
    </w:p>
  </w:footnote>
  <w:footnote w:type="continuationSeparator" w:id="0">
    <w:p w14:paraId="52A8D909" w14:textId="77777777" w:rsidR="00D71B06" w:rsidRDefault="00D7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E1"/>
    <w:multiLevelType w:val="hybridMultilevel"/>
    <w:tmpl w:val="D5220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D7E96"/>
    <w:multiLevelType w:val="singleLevel"/>
    <w:tmpl w:val="3AA08505"/>
    <w:lvl w:ilvl="0">
      <w:start w:val="17"/>
      <w:numFmt w:val="decimal"/>
      <w:lvlText w:val="%1."/>
      <w:lvlJc w:val="left"/>
      <w:pPr>
        <w:tabs>
          <w:tab w:val="num" w:pos="216"/>
        </w:tabs>
        <w:ind w:left="216" w:hanging="72"/>
      </w:pPr>
      <w:rPr>
        <w:rFonts w:ascii="Arial Rounded MT Bold" w:hAnsi="Arial Rounded MT Bold" w:cs="Arial Rounded MT Bold"/>
        <w:b/>
        <w:bCs/>
        <w:snapToGrid/>
        <w:spacing w:val="1"/>
        <w:sz w:val="13"/>
        <w:szCs w:val="13"/>
      </w:rPr>
    </w:lvl>
  </w:abstractNum>
  <w:abstractNum w:abstractNumId="2" w15:restartNumberingAfterBreak="0">
    <w:nsid w:val="04166457"/>
    <w:multiLevelType w:val="hybridMultilevel"/>
    <w:tmpl w:val="2C563E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76036F"/>
    <w:multiLevelType w:val="hybridMultilevel"/>
    <w:tmpl w:val="D3B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DD54D"/>
    <w:multiLevelType w:val="singleLevel"/>
    <w:tmpl w:val="64D96B00"/>
    <w:lvl w:ilvl="0">
      <w:start w:val="1"/>
      <w:numFmt w:val="lowerLetter"/>
      <w:lvlText w:val="%1."/>
      <w:lvlJc w:val="left"/>
      <w:pPr>
        <w:tabs>
          <w:tab w:val="num" w:pos="288"/>
        </w:tabs>
        <w:ind w:left="532"/>
      </w:pPr>
      <w:rPr>
        <w:rFonts w:ascii="Courier New" w:hAnsi="Courier New" w:cs="Courier New"/>
        <w:snapToGrid/>
        <w:w w:val="105"/>
        <w:sz w:val="16"/>
        <w:szCs w:val="16"/>
      </w:rPr>
    </w:lvl>
  </w:abstractNum>
  <w:abstractNum w:abstractNumId="5" w15:restartNumberingAfterBreak="0">
    <w:nsid w:val="0F9B55F7"/>
    <w:multiLevelType w:val="hybridMultilevel"/>
    <w:tmpl w:val="7B4475E4"/>
    <w:lvl w:ilvl="0" w:tplc="2B1E85E8">
      <w:numFmt w:val="bullet"/>
      <w:lvlText w:val="-"/>
      <w:lvlJc w:val="left"/>
      <w:pPr>
        <w:ind w:left="600" w:hanging="360"/>
      </w:pPr>
      <w:rPr>
        <w:rFonts w:ascii="Times New Roman" w:eastAsia="SimSun" w:hAnsi="Times New Roman" w:cs="Times New Roman" w:hint="default"/>
      </w:rPr>
    </w:lvl>
    <w:lvl w:ilvl="1" w:tplc="041B0003" w:tentative="1">
      <w:start w:val="1"/>
      <w:numFmt w:val="bullet"/>
      <w:lvlText w:val="o"/>
      <w:lvlJc w:val="left"/>
      <w:pPr>
        <w:ind w:left="1320" w:hanging="360"/>
      </w:pPr>
      <w:rPr>
        <w:rFonts w:ascii="Courier New" w:hAnsi="Courier New" w:cs="Courier New" w:hint="default"/>
      </w:rPr>
    </w:lvl>
    <w:lvl w:ilvl="2" w:tplc="041B0005" w:tentative="1">
      <w:start w:val="1"/>
      <w:numFmt w:val="bullet"/>
      <w:lvlText w:val=""/>
      <w:lvlJc w:val="left"/>
      <w:pPr>
        <w:ind w:left="2040" w:hanging="360"/>
      </w:pPr>
      <w:rPr>
        <w:rFonts w:ascii="Wingdings" w:hAnsi="Wingdings" w:hint="default"/>
      </w:rPr>
    </w:lvl>
    <w:lvl w:ilvl="3" w:tplc="041B0001" w:tentative="1">
      <w:start w:val="1"/>
      <w:numFmt w:val="bullet"/>
      <w:lvlText w:val=""/>
      <w:lvlJc w:val="left"/>
      <w:pPr>
        <w:ind w:left="2760" w:hanging="360"/>
      </w:pPr>
      <w:rPr>
        <w:rFonts w:ascii="Symbol" w:hAnsi="Symbol" w:hint="default"/>
      </w:rPr>
    </w:lvl>
    <w:lvl w:ilvl="4" w:tplc="041B0003" w:tentative="1">
      <w:start w:val="1"/>
      <w:numFmt w:val="bullet"/>
      <w:lvlText w:val="o"/>
      <w:lvlJc w:val="left"/>
      <w:pPr>
        <w:ind w:left="3480" w:hanging="360"/>
      </w:pPr>
      <w:rPr>
        <w:rFonts w:ascii="Courier New" w:hAnsi="Courier New" w:cs="Courier New" w:hint="default"/>
      </w:rPr>
    </w:lvl>
    <w:lvl w:ilvl="5" w:tplc="041B0005" w:tentative="1">
      <w:start w:val="1"/>
      <w:numFmt w:val="bullet"/>
      <w:lvlText w:val=""/>
      <w:lvlJc w:val="left"/>
      <w:pPr>
        <w:ind w:left="4200" w:hanging="360"/>
      </w:pPr>
      <w:rPr>
        <w:rFonts w:ascii="Wingdings" w:hAnsi="Wingdings" w:hint="default"/>
      </w:rPr>
    </w:lvl>
    <w:lvl w:ilvl="6" w:tplc="041B0001" w:tentative="1">
      <w:start w:val="1"/>
      <w:numFmt w:val="bullet"/>
      <w:lvlText w:val=""/>
      <w:lvlJc w:val="left"/>
      <w:pPr>
        <w:ind w:left="4920" w:hanging="360"/>
      </w:pPr>
      <w:rPr>
        <w:rFonts w:ascii="Symbol" w:hAnsi="Symbol" w:hint="default"/>
      </w:rPr>
    </w:lvl>
    <w:lvl w:ilvl="7" w:tplc="041B0003" w:tentative="1">
      <w:start w:val="1"/>
      <w:numFmt w:val="bullet"/>
      <w:lvlText w:val="o"/>
      <w:lvlJc w:val="left"/>
      <w:pPr>
        <w:ind w:left="5640" w:hanging="360"/>
      </w:pPr>
      <w:rPr>
        <w:rFonts w:ascii="Courier New" w:hAnsi="Courier New" w:cs="Courier New" w:hint="default"/>
      </w:rPr>
    </w:lvl>
    <w:lvl w:ilvl="8" w:tplc="041B0005" w:tentative="1">
      <w:start w:val="1"/>
      <w:numFmt w:val="bullet"/>
      <w:lvlText w:val=""/>
      <w:lvlJc w:val="left"/>
      <w:pPr>
        <w:ind w:left="6360" w:hanging="360"/>
      </w:pPr>
      <w:rPr>
        <w:rFonts w:ascii="Wingdings" w:hAnsi="Wingdings" w:hint="default"/>
      </w:rPr>
    </w:lvl>
  </w:abstractNum>
  <w:abstractNum w:abstractNumId="6" w15:restartNumberingAfterBreak="0">
    <w:nsid w:val="1BC35118"/>
    <w:multiLevelType w:val="hybridMultilevel"/>
    <w:tmpl w:val="73AE537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0865C1"/>
    <w:multiLevelType w:val="hybridMultilevel"/>
    <w:tmpl w:val="38A215B4"/>
    <w:lvl w:ilvl="0" w:tplc="11A098E6">
      <w:start w:val="1"/>
      <w:numFmt w:val="bullet"/>
      <w:lvlText w:val="-"/>
      <w:lvlJc w:val="left"/>
      <w:pPr>
        <w:ind w:left="2160" w:hanging="360"/>
      </w:pPr>
      <w:rPr>
        <w:rFonts w:ascii="Times New Roman" w:eastAsia="SimSun" w:hAnsi="Times New Roman" w:cs="Times New Roman" w:hint="default"/>
      </w:rPr>
    </w:lvl>
    <w:lvl w:ilvl="1" w:tplc="041B0003">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 w15:restartNumberingAfterBreak="0">
    <w:nsid w:val="1E7A622F"/>
    <w:multiLevelType w:val="hybridMultilevel"/>
    <w:tmpl w:val="22240260"/>
    <w:lvl w:ilvl="0" w:tplc="6E38CE98">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CD52F7"/>
    <w:multiLevelType w:val="hybridMultilevel"/>
    <w:tmpl w:val="419EA30C"/>
    <w:lvl w:ilvl="0" w:tplc="02F256E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C069F"/>
    <w:multiLevelType w:val="hybridMultilevel"/>
    <w:tmpl w:val="8E6E9A9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DE030D5"/>
    <w:multiLevelType w:val="hybridMultilevel"/>
    <w:tmpl w:val="98CA2720"/>
    <w:lvl w:ilvl="0" w:tplc="C7081C1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74D55A4"/>
    <w:multiLevelType w:val="hybridMultilevel"/>
    <w:tmpl w:val="FA2C291A"/>
    <w:lvl w:ilvl="0" w:tplc="A2C6EEAC">
      <w:numFmt w:val="bullet"/>
      <w:lvlText w:val="-"/>
      <w:lvlJc w:val="left"/>
      <w:pPr>
        <w:ind w:left="540" w:hanging="360"/>
      </w:pPr>
      <w:rPr>
        <w:rFonts w:ascii="Times New Roman" w:eastAsia="SimSu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13" w15:restartNumberingAfterBreak="0">
    <w:nsid w:val="45533E08"/>
    <w:multiLevelType w:val="hybridMultilevel"/>
    <w:tmpl w:val="FEE4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61698"/>
    <w:multiLevelType w:val="hybridMultilevel"/>
    <w:tmpl w:val="0CC654C8"/>
    <w:lvl w:ilvl="0" w:tplc="1F903950">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43F3E00"/>
    <w:multiLevelType w:val="hybridMultilevel"/>
    <w:tmpl w:val="98FC61D8"/>
    <w:lvl w:ilvl="0" w:tplc="1E784A1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5467281D"/>
    <w:multiLevelType w:val="hybridMultilevel"/>
    <w:tmpl w:val="96D4E344"/>
    <w:lvl w:ilvl="0" w:tplc="2D0C7114">
      <w:start w:val="20"/>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7" w15:restartNumberingAfterBreak="0">
    <w:nsid w:val="56875046"/>
    <w:multiLevelType w:val="hybridMultilevel"/>
    <w:tmpl w:val="226CF63E"/>
    <w:lvl w:ilvl="0" w:tplc="187CCE04">
      <w:numFmt w:val="bullet"/>
      <w:lvlText w:val="-"/>
      <w:lvlJc w:val="left"/>
      <w:pPr>
        <w:ind w:left="960" w:hanging="360"/>
      </w:pPr>
      <w:rPr>
        <w:rFonts w:ascii="Times New Roman" w:eastAsia="SimSu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8" w15:restartNumberingAfterBreak="0">
    <w:nsid w:val="5AC21666"/>
    <w:multiLevelType w:val="hybridMultilevel"/>
    <w:tmpl w:val="4C6AE90A"/>
    <w:lvl w:ilvl="0" w:tplc="C9A8D552">
      <w:numFmt w:val="bullet"/>
      <w:lvlText w:val="-"/>
      <w:lvlJc w:val="left"/>
      <w:pPr>
        <w:ind w:left="960" w:hanging="360"/>
      </w:pPr>
      <w:rPr>
        <w:rFonts w:ascii="Times New Roman" w:eastAsia="SimSu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19" w15:restartNumberingAfterBreak="0">
    <w:nsid w:val="63A6329F"/>
    <w:multiLevelType w:val="hybridMultilevel"/>
    <w:tmpl w:val="96D4D4C2"/>
    <w:lvl w:ilvl="0" w:tplc="456EEEF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4625046"/>
    <w:multiLevelType w:val="hybridMultilevel"/>
    <w:tmpl w:val="84E60C7C"/>
    <w:lvl w:ilvl="0" w:tplc="4C1643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48508A1"/>
    <w:multiLevelType w:val="hybridMultilevel"/>
    <w:tmpl w:val="D6726C88"/>
    <w:lvl w:ilvl="0" w:tplc="9B4C1DFC">
      <w:numFmt w:val="bullet"/>
      <w:lvlText w:val="-"/>
      <w:lvlJc w:val="left"/>
      <w:pPr>
        <w:ind w:left="255" w:hanging="360"/>
      </w:pPr>
      <w:rPr>
        <w:rFonts w:ascii="Times New Roman" w:eastAsia="SimSun" w:hAnsi="Times New Roman" w:cs="Times New Roman" w:hint="default"/>
      </w:rPr>
    </w:lvl>
    <w:lvl w:ilvl="1" w:tplc="041B0003" w:tentative="1">
      <w:start w:val="1"/>
      <w:numFmt w:val="bullet"/>
      <w:lvlText w:val="o"/>
      <w:lvlJc w:val="left"/>
      <w:pPr>
        <w:ind w:left="975" w:hanging="360"/>
      </w:pPr>
      <w:rPr>
        <w:rFonts w:ascii="Courier New" w:hAnsi="Courier New" w:cs="Courier New" w:hint="default"/>
      </w:rPr>
    </w:lvl>
    <w:lvl w:ilvl="2" w:tplc="041B0005" w:tentative="1">
      <w:start w:val="1"/>
      <w:numFmt w:val="bullet"/>
      <w:lvlText w:val=""/>
      <w:lvlJc w:val="left"/>
      <w:pPr>
        <w:ind w:left="1695" w:hanging="360"/>
      </w:pPr>
      <w:rPr>
        <w:rFonts w:ascii="Wingdings" w:hAnsi="Wingdings" w:hint="default"/>
      </w:rPr>
    </w:lvl>
    <w:lvl w:ilvl="3" w:tplc="041B0001" w:tentative="1">
      <w:start w:val="1"/>
      <w:numFmt w:val="bullet"/>
      <w:lvlText w:val=""/>
      <w:lvlJc w:val="left"/>
      <w:pPr>
        <w:ind w:left="2415" w:hanging="360"/>
      </w:pPr>
      <w:rPr>
        <w:rFonts w:ascii="Symbol" w:hAnsi="Symbol" w:hint="default"/>
      </w:rPr>
    </w:lvl>
    <w:lvl w:ilvl="4" w:tplc="041B0003" w:tentative="1">
      <w:start w:val="1"/>
      <w:numFmt w:val="bullet"/>
      <w:lvlText w:val="o"/>
      <w:lvlJc w:val="left"/>
      <w:pPr>
        <w:ind w:left="3135" w:hanging="360"/>
      </w:pPr>
      <w:rPr>
        <w:rFonts w:ascii="Courier New" w:hAnsi="Courier New" w:cs="Courier New" w:hint="default"/>
      </w:rPr>
    </w:lvl>
    <w:lvl w:ilvl="5" w:tplc="041B0005" w:tentative="1">
      <w:start w:val="1"/>
      <w:numFmt w:val="bullet"/>
      <w:lvlText w:val=""/>
      <w:lvlJc w:val="left"/>
      <w:pPr>
        <w:ind w:left="3855" w:hanging="360"/>
      </w:pPr>
      <w:rPr>
        <w:rFonts w:ascii="Wingdings" w:hAnsi="Wingdings" w:hint="default"/>
      </w:rPr>
    </w:lvl>
    <w:lvl w:ilvl="6" w:tplc="041B0001" w:tentative="1">
      <w:start w:val="1"/>
      <w:numFmt w:val="bullet"/>
      <w:lvlText w:val=""/>
      <w:lvlJc w:val="left"/>
      <w:pPr>
        <w:ind w:left="4575" w:hanging="360"/>
      </w:pPr>
      <w:rPr>
        <w:rFonts w:ascii="Symbol" w:hAnsi="Symbol" w:hint="default"/>
      </w:rPr>
    </w:lvl>
    <w:lvl w:ilvl="7" w:tplc="041B0003" w:tentative="1">
      <w:start w:val="1"/>
      <w:numFmt w:val="bullet"/>
      <w:lvlText w:val="o"/>
      <w:lvlJc w:val="left"/>
      <w:pPr>
        <w:ind w:left="5295" w:hanging="360"/>
      </w:pPr>
      <w:rPr>
        <w:rFonts w:ascii="Courier New" w:hAnsi="Courier New" w:cs="Courier New" w:hint="default"/>
      </w:rPr>
    </w:lvl>
    <w:lvl w:ilvl="8" w:tplc="041B0005" w:tentative="1">
      <w:start w:val="1"/>
      <w:numFmt w:val="bullet"/>
      <w:lvlText w:val=""/>
      <w:lvlJc w:val="left"/>
      <w:pPr>
        <w:ind w:left="6015" w:hanging="360"/>
      </w:pPr>
      <w:rPr>
        <w:rFonts w:ascii="Wingdings" w:hAnsi="Wingdings" w:hint="default"/>
      </w:rPr>
    </w:lvl>
  </w:abstractNum>
  <w:abstractNum w:abstractNumId="22" w15:restartNumberingAfterBreak="0">
    <w:nsid w:val="6C194A12"/>
    <w:multiLevelType w:val="hybridMultilevel"/>
    <w:tmpl w:val="738651B6"/>
    <w:lvl w:ilvl="0" w:tplc="E6DAE8C6">
      <w:numFmt w:val="bullet"/>
      <w:lvlText w:val="-"/>
      <w:lvlJc w:val="left"/>
      <w:pPr>
        <w:ind w:left="960" w:hanging="360"/>
      </w:pPr>
      <w:rPr>
        <w:rFonts w:ascii="Times New Roman" w:eastAsia="SimSun"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23" w15:restartNumberingAfterBreak="0">
    <w:nsid w:val="7DFA3D7B"/>
    <w:multiLevelType w:val="hybridMultilevel"/>
    <w:tmpl w:val="CDCE0A22"/>
    <w:lvl w:ilvl="0" w:tplc="65CCAF18">
      <w:numFmt w:val="bullet"/>
      <w:lvlText w:val="-"/>
      <w:lvlJc w:val="left"/>
      <w:pPr>
        <w:ind w:left="540" w:hanging="360"/>
      </w:pPr>
      <w:rPr>
        <w:rFonts w:ascii="Times New Roman" w:eastAsia="SimSu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24" w15:restartNumberingAfterBreak="0">
    <w:nsid w:val="7FA062B9"/>
    <w:multiLevelType w:val="hybridMultilevel"/>
    <w:tmpl w:val="FC5C0BE0"/>
    <w:lvl w:ilvl="0" w:tplc="4DA654FE">
      <w:numFmt w:val="bullet"/>
      <w:lvlText w:val="-"/>
      <w:lvlJc w:val="left"/>
      <w:pPr>
        <w:ind w:left="1020" w:hanging="360"/>
      </w:pPr>
      <w:rPr>
        <w:rFonts w:ascii="Times New Roman" w:eastAsia="SimSun" w:hAnsi="Times New Roman" w:cs="Times New Roman"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num w:numId="1">
    <w:abstractNumId w:val="1"/>
  </w:num>
  <w:num w:numId="2">
    <w:abstractNumId w:val="4"/>
  </w:num>
  <w:num w:numId="3">
    <w:abstractNumId w:val="16"/>
  </w:num>
  <w:num w:numId="4">
    <w:abstractNumId w:val="2"/>
  </w:num>
  <w:num w:numId="5">
    <w:abstractNumId w:val="9"/>
  </w:num>
  <w:num w:numId="6">
    <w:abstractNumId w:val="13"/>
  </w:num>
  <w:num w:numId="7">
    <w:abstractNumId w:val="3"/>
  </w:num>
  <w:num w:numId="8">
    <w:abstractNumId w:val="10"/>
  </w:num>
  <w:num w:numId="9">
    <w:abstractNumId w:val="19"/>
  </w:num>
  <w:num w:numId="10">
    <w:abstractNumId w:val="11"/>
  </w:num>
  <w:num w:numId="11">
    <w:abstractNumId w:val="7"/>
  </w:num>
  <w:num w:numId="12">
    <w:abstractNumId w:val="20"/>
  </w:num>
  <w:num w:numId="13">
    <w:abstractNumId w:val="15"/>
  </w:num>
  <w:num w:numId="14">
    <w:abstractNumId w:val="0"/>
  </w:num>
  <w:num w:numId="15">
    <w:abstractNumId w:val="14"/>
  </w:num>
  <w:num w:numId="16">
    <w:abstractNumId w:val="8"/>
  </w:num>
  <w:num w:numId="17">
    <w:abstractNumId w:val="6"/>
  </w:num>
  <w:num w:numId="18">
    <w:abstractNumId w:val="22"/>
  </w:num>
  <w:num w:numId="19">
    <w:abstractNumId w:val="24"/>
  </w:num>
  <w:num w:numId="20">
    <w:abstractNumId w:val="17"/>
  </w:num>
  <w:num w:numId="21">
    <w:abstractNumId w:val="12"/>
  </w:num>
  <w:num w:numId="22">
    <w:abstractNumId w:val="23"/>
  </w:num>
  <w:num w:numId="23">
    <w:abstractNumId w:val="5"/>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9D"/>
    <w:rsid w:val="0000659B"/>
    <w:rsid w:val="0000785A"/>
    <w:rsid w:val="000110C8"/>
    <w:rsid w:val="00017852"/>
    <w:rsid w:val="0003342E"/>
    <w:rsid w:val="00036110"/>
    <w:rsid w:val="000463BC"/>
    <w:rsid w:val="000604B6"/>
    <w:rsid w:val="000622A3"/>
    <w:rsid w:val="0008742A"/>
    <w:rsid w:val="00094693"/>
    <w:rsid w:val="00097FCB"/>
    <w:rsid w:val="000A46AD"/>
    <w:rsid w:val="000B4A7F"/>
    <w:rsid w:val="000C48BB"/>
    <w:rsid w:val="000C699E"/>
    <w:rsid w:val="000D2026"/>
    <w:rsid w:val="000F7D89"/>
    <w:rsid w:val="00100160"/>
    <w:rsid w:val="0011261C"/>
    <w:rsid w:val="00115E03"/>
    <w:rsid w:val="00117262"/>
    <w:rsid w:val="00122B5C"/>
    <w:rsid w:val="0012468C"/>
    <w:rsid w:val="00125CB1"/>
    <w:rsid w:val="00130EDC"/>
    <w:rsid w:val="001420F6"/>
    <w:rsid w:val="00143A02"/>
    <w:rsid w:val="0015584D"/>
    <w:rsid w:val="00156A84"/>
    <w:rsid w:val="001642BF"/>
    <w:rsid w:val="00165802"/>
    <w:rsid w:val="00165F38"/>
    <w:rsid w:val="00182772"/>
    <w:rsid w:val="00182F52"/>
    <w:rsid w:val="00183F39"/>
    <w:rsid w:val="001938FD"/>
    <w:rsid w:val="00194A72"/>
    <w:rsid w:val="00195543"/>
    <w:rsid w:val="00195DAC"/>
    <w:rsid w:val="001A2509"/>
    <w:rsid w:val="001A52C7"/>
    <w:rsid w:val="001B3985"/>
    <w:rsid w:val="001B7A29"/>
    <w:rsid w:val="001D04B2"/>
    <w:rsid w:val="001F396A"/>
    <w:rsid w:val="002017E4"/>
    <w:rsid w:val="0020286A"/>
    <w:rsid w:val="00215194"/>
    <w:rsid w:val="0021521F"/>
    <w:rsid w:val="00221158"/>
    <w:rsid w:val="0022339D"/>
    <w:rsid w:val="00232E46"/>
    <w:rsid w:val="00236B29"/>
    <w:rsid w:val="00243B9E"/>
    <w:rsid w:val="002459AD"/>
    <w:rsid w:val="002463F5"/>
    <w:rsid w:val="002538E0"/>
    <w:rsid w:val="00256D39"/>
    <w:rsid w:val="00277FEC"/>
    <w:rsid w:val="00286459"/>
    <w:rsid w:val="00287DB5"/>
    <w:rsid w:val="002A3152"/>
    <w:rsid w:val="002B7DB6"/>
    <w:rsid w:val="002C6C61"/>
    <w:rsid w:val="002C7E6D"/>
    <w:rsid w:val="002F76FD"/>
    <w:rsid w:val="00302A0F"/>
    <w:rsid w:val="00302C9D"/>
    <w:rsid w:val="00303CA4"/>
    <w:rsid w:val="00313321"/>
    <w:rsid w:val="00320B7E"/>
    <w:rsid w:val="003512C8"/>
    <w:rsid w:val="00351877"/>
    <w:rsid w:val="00352246"/>
    <w:rsid w:val="00355F0F"/>
    <w:rsid w:val="003624AD"/>
    <w:rsid w:val="003716CE"/>
    <w:rsid w:val="00376601"/>
    <w:rsid w:val="0039264B"/>
    <w:rsid w:val="00395A4B"/>
    <w:rsid w:val="003A070B"/>
    <w:rsid w:val="003B4475"/>
    <w:rsid w:val="003C15BA"/>
    <w:rsid w:val="003C6D96"/>
    <w:rsid w:val="003D4538"/>
    <w:rsid w:val="003E1BA5"/>
    <w:rsid w:val="003E4044"/>
    <w:rsid w:val="003E4381"/>
    <w:rsid w:val="003F4B99"/>
    <w:rsid w:val="00421775"/>
    <w:rsid w:val="004262D5"/>
    <w:rsid w:val="00426BBC"/>
    <w:rsid w:val="00426CB2"/>
    <w:rsid w:val="0044341C"/>
    <w:rsid w:val="00446F30"/>
    <w:rsid w:val="0045187C"/>
    <w:rsid w:val="004531CA"/>
    <w:rsid w:val="00454AE7"/>
    <w:rsid w:val="004559EF"/>
    <w:rsid w:val="004563CC"/>
    <w:rsid w:val="00457812"/>
    <w:rsid w:val="00464A09"/>
    <w:rsid w:val="00466D06"/>
    <w:rsid w:val="004727A7"/>
    <w:rsid w:val="004734BE"/>
    <w:rsid w:val="0048038A"/>
    <w:rsid w:val="00482374"/>
    <w:rsid w:val="0049286C"/>
    <w:rsid w:val="0049766B"/>
    <w:rsid w:val="004A2DFE"/>
    <w:rsid w:val="004A5295"/>
    <w:rsid w:val="004A6C93"/>
    <w:rsid w:val="004C1E97"/>
    <w:rsid w:val="004C2DE4"/>
    <w:rsid w:val="004D43D0"/>
    <w:rsid w:val="004D7417"/>
    <w:rsid w:val="004D7D7A"/>
    <w:rsid w:val="004E55D0"/>
    <w:rsid w:val="004F667C"/>
    <w:rsid w:val="00502AFD"/>
    <w:rsid w:val="0050513F"/>
    <w:rsid w:val="00505A48"/>
    <w:rsid w:val="005166A4"/>
    <w:rsid w:val="00522228"/>
    <w:rsid w:val="00522C20"/>
    <w:rsid w:val="00523D5A"/>
    <w:rsid w:val="0052704A"/>
    <w:rsid w:val="0053521C"/>
    <w:rsid w:val="005370FD"/>
    <w:rsid w:val="005378B1"/>
    <w:rsid w:val="00542166"/>
    <w:rsid w:val="00552787"/>
    <w:rsid w:val="00560BB3"/>
    <w:rsid w:val="005658A8"/>
    <w:rsid w:val="00565CAB"/>
    <w:rsid w:val="0056645C"/>
    <w:rsid w:val="00591ED2"/>
    <w:rsid w:val="00593A76"/>
    <w:rsid w:val="00594373"/>
    <w:rsid w:val="005944F3"/>
    <w:rsid w:val="00594610"/>
    <w:rsid w:val="005A37B4"/>
    <w:rsid w:val="005B203A"/>
    <w:rsid w:val="005C6387"/>
    <w:rsid w:val="005D1C87"/>
    <w:rsid w:val="005D1F57"/>
    <w:rsid w:val="005D7FF2"/>
    <w:rsid w:val="005E3B3E"/>
    <w:rsid w:val="005E5C97"/>
    <w:rsid w:val="005F1BB4"/>
    <w:rsid w:val="005F28CD"/>
    <w:rsid w:val="00601212"/>
    <w:rsid w:val="00625743"/>
    <w:rsid w:val="00627445"/>
    <w:rsid w:val="0063135E"/>
    <w:rsid w:val="006336FB"/>
    <w:rsid w:val="006612D9"/>
    <w:rsid w:val="00663E10"/>
    <w:rsid w:val="006710E2"/>
    <w:rsid w:val="00673425"/>
    <w:rsid w:val="0068227A"/>
    <w:rsid w:val="00696448"/>
    <w:rsid w:val="006A058E"/>
    <w:rsid w:val="006A1022"/>
    <w:rsid w:val="006A3882"/>
    <w:rsid w:val="006A75CF"/>
    <w:rsid w:val="006B667C"/>
    <w:rsid w:val="006C4FC1"/>
    <w:rsid w:val="006D2056"/>
    <w:rsid w:val="006D6DA9"/>
    <w:rsid w:val="006F7F87"/>
    <w:rsid w:val="0070100E"/>
    <w:rsid w:val="00704DD1"/>
    <w:rsid w:val="00721BDE"/>
    <w:rsid w:val="00732157"/>
    <w:rsid w:val="0073742B"/>
    <w:rsid w:val="00740986"/>
    <w:rsid w:val="0075274D"/>
    <w:rsid w:val="00766D2C"/>
    <w:rsid w:val="00774A54"/>
    <w:rsid w:val="007754ED"/>
    <w:rsid w:val="00783C54"/>
    <w:rsid w:val="0079477B"/>
    <w:rsid w:val="007A32BD"/>
    <w:rsid w:val="007B20DB"/>
    <w:rsid w:val="007B2410"/>
    <w:rsid w:val="007B427E"/>
    <w:rsid w:val="007C26CC"/>
    <w:rsid w:val="007D0A4E"/>
    <w:rsid w:val="007D29DB"/>
    <w:rsid w:val="007D5E6B"/>
    <w:rsid w:val="007D6B52"/>
    <w:rsid w:val="007E3773"/>
    <w:rsid w:val="007E5207"/>
    <w:rsid w:val="007E65BC"/>
    <w:rsid w:val="007F4932"/>
    <w:rsid w:val="00803DFF"/>
    <w:rsid w:val="00814622"/>
    <w:rsid w:val="00815B75"/>
    <w:rsid w:val="008169D1"/>
    <w:rsid w:val="008203CD"/>
    <w:rsid w:val="008229F6"/>
    <w:rsid w:val="0083090E"/>
    <w:rsid w:val="0083226D"/>
    <w:rsid w:val="008360AE"/>
    <w:rsid w:val="00866BF4"/>
    <w:rsid w:val="0087004B"/>
    <w:rsid w:val="00870253"/>
    <w:rsid w:val="00892C04"/>
    <w:rsid w:val="008956E9"/>
    <w:rsid w:val="008A1F8E"/>
    <w:rsid w:val="008A7A1E"/>
    <w:rsid w:val="008B46F7"/>
    <w:rsid w:val="008B4D58"/>
    <w:rsid w:val="008B59B7"/>
    <w:rsid w:val="008B66A7"/>
    <w:rsid w:val="008B679D"/>
    <w:rsid w:val="008B6E9D"/>
    <w:rsid w:val="008C60B5"/>
    <w:rsid w:val="008D0AB6"/>
    <w:rsid w:val="008D376E"/>
    <w:rsid w:val="008D5D23"/>
    <w:rsid w:val="008D6256"/>
    <w:rsid w:val="008F07D0"/>
    <w:rsid w:val="008F6170"/>
    <w:rsid w:val="009028D8"/>
    <w:rsid w:val="009267EE"/>
    <w:rsid w:val="009424D0"/>
    <w:rsid w:val="00950D29"/>
    <w:rsid w:val="009514EB"/>
    <w:rsid w:val="0095623B"/>
    <w:rsid w:val="00956EAF"/>
    <w:rsid w:val="009639B4"/>
    <w:rsid w:val="00973431"/>
    <w:rsid w:val="00983B26"/>
    <w:rsid w:val="00995458"/>
    <w:rsid w:val="009B287B"/>
    <w:rsid w:val="009C5E33"/>
    <w:rsid w:val="009D75A8"/>
    <w:rsid w:val="009E1A2F"/>
    <w:rsid w:val="009E3741"/>
    <w:rsid w:val="009E5B63"/>
    <w:rsid w:val="009F75AF"/>
    <w:rsid w:val="00A156C6"/>
    <w:rsid w:val="00A2549B"/>
    <w:rsid w:val="00A26F1C"/>
    <w:rsid w:val="00A504AF"/>
    <w:rsid w:val="00A55968"/>
    <w:rsid w:val="00A64E3D"/>
    <w:rsid w:val="00A67FCA"/>
    <w:rsid w:val="00A84581"/>
    <w:rsid w:val="00A84779"/>
    <w:rsid w:val="00A84F31"/>
    <w:rsid w:val="00AA22A1"/>
    <w:rsid w:val="00AA2415"/>
    <w:rsid w:val="00AB64B6"/>
    <w:rsid w:val="00AC1CD6"/>
    <w:rsid w:val="00AC35F4"/>
    <w:rsid w:val="00AC3BB0"/>
    <w:rsid w:val="00AD2C57"/>
    <w:rsid w:val="00AE0EAE"/>
    <w:rsid w:val="00AE5C4E"/>
    <w:rsid w:val="00AE69CF"/>
    <w:rsid w:val="00AF753A"/>
    <w:rsid w:val="00B0031A"/>
    <w:rsid w:val="00B200E8"/>
    <w:rsid w:val="00B30416"/>
    <w:rsid w:val="00B366C4"/>
    <w:rsid w:val="00B41F58"/>
    <w:rsid w:val="00B47DBC"/>
    <w:rsid w:val="00B557DD"/>
    <w:rsid w:val="00B60558"/>
    <w:rsid w:val="00B663F2"/>
    <w:rsid w:val="00B66AF7"/>
    <w:rsid w:val="00B720D2"/>
    <w:rsid w:val="00B73360"/>
    <w:rsid w:val="00B753AC"/>
    <w:rsid w:val="00B8157E"/>
    <w:rsid w:val="00B85084"/>
    <w:rsid w:val="00B87890"/>
    <w:rsid w:val="00B87B4D"/>
    <w:rsid w:val="00BA0527"/>
    <w:rsid w:val="00BA2260"/>
    <w:rsid w:val="00BA32A1"/>
    <w:rsid w:val="00BA3F96"/>
    <w:rsid w:val="00BA50EA"/>
    <w:rsid w:val="00BB0DE0"/>
    <w:rsid w:val="00BB2170"/>
    <w:rsid w:val="00BB2424"/>
    <w:rsid w:val="00BB4CA2"/>
    <w:rsid w:val="00BD6302"/>
    <w:rsid w:val="00BD65C3"/>
    <w:rsid w:val="00BE5F1A"/>
    <w:rsid w:val="00BF4EC2"/>
    <w:rsid w:val="00BF574E"/>
    <w:rsid w:val="00C06FD4"/>
    <w:rsid w:val="00C10251"/>
    <w:rsid w:val="00C22271"/>
    <w:rsid w:val="00C23699"/>
    <w:rsid w:val="00C52B2A"/>
    <w:rsid w:val="00C5422C"/>
    <w:rsid w:val="00C61F71"/>
    <w:rsid w:val="00C7164F"/>
    <w:rsid w:val="00C724F5"/>
    <w:rsid w:val="00C967A1"/>
    <w:rsid w:val="00CA21C1"/>
    <w:rsid w:val="00CA22D8"/>
    <w:rsid w:val="00CC17DE"/>
    <w:rsid w:val="00CD4EDE"/>
    <w:rsid w:val="00D05282"/>
    <w:rsid w:val="00D3551F"/>
    <w:rsid w:val="00D378FA"/>
    <w:rsid w:val="00D422F8"/>
    <w:rsid w:val="00D451E0"/>
    <w:rsid w:val="00D5596E"/>
    <w:rsid w:val="00D60559"/>
    <w:rsid w:val="00D67355"/>
    <w:rsid w:val="00D71B06"/>
    <w:rsid w:val="00D77DDB"/>
    <w:rsid w:val="00D81836"/>
    <w:rsid w:val="00D83346"/>
    <w:rsid w:val="00D97D8C"/>
    <w:rsid w:val="00DA0F13"/>
    <w:rsid w:val="00DB0CF3"/>
    <w:rsid w:val="00DB2FA8"/>
    <w:rsid w:val="00DD1E70"/>
    <w:rsid w:val="00DD2518"/>
    <w:rsid w:val="00DD2FC0"/>
    <w:rsid w:val="00DE6971"/>
    <w:rsid w:val="00DF4D26"/>
    <w:rsid w:val="00E0053C"/>
    <w:rsid w:val="00E00A5E"/>
    <w:rsid w:val="00E06772"/>
    <w:rsid w:val="00E12261"/>
    <w:rsid w:val="00E26B2E"/>
    <w:rsid w:val="00E3421D"/>
    <w:rsid w:val="00E34F62"/>
    <w:rsid w:val="00E363A8"/>
    <w:rsid w:val="00E46D31"/>
    <w:rsid w:val="00E50D18"/>
    <w:rsid w:val="00E60C72"/>
    <w:rsid w:val="00E64A96"/>
    <w:rsid w:val="00E710FA"/>
    <w:rsid w:val="00E74A00"/>
    <w:rsid w:val="00E77C00"/>
    <w:rsid w:val="00E8600F"/>
    <w:rsid w:val="00E96A23"/>
    <w:rsid w:val="00E96E19"/>
    <w:rsid w:val="00EB4CBB"/>
    <w:rsid w:val="00EB5F33"/>
    <w:rsid w:val="00ED3570"/>
    <w:rsid w:val="00ED6A4E"/>
    <w:rsid w:val="00EE3498"/>
    <w:rsid w:val="00EF09F7"/>
    <w:rsid w:val="00EF0B7C"/>
    <w:rsid w:val="00EF3BC0"/>
    <w:rsid w:val="00EF438D"/>
    <w:rsid w:val="00EF522F"/>
    <w:rsid w:val="00F07109"/>
    <w:rsid w:val="00F12426"/>
    <w:rsid w:val="00F16AEC"/>
    <w:rsid w:val="00F25362"/>
    <w:rsid w:val="00F25E5C"/>
    <w:rsid w:val="00F37B9D"/>
    <w:rsid w:val="00F4248E"/>
    <w:rsid w:val="00F442E5"/>
    <w:rsid w:val="00F60F5B"/>
    <w:rsid w:val="00F6270F"/>
    <w:rsid w:val="00F724FE"/>
    <w:rsid w:val="00F75D64"/>
    <w:rsid w:val="00F808F4"/>
    <w:rsid w:val="00F81795"/>
    <w:rsid w:val="00F9019C"/>
    <w:rsid w:val="00F92C70"/>
    <w:rsid w:val="00FA060A"/>
    <w:rsid w:val="00FA1155"/>
    <w:rsid w:val="00FA2F99"/>
    <w:rsid w:val="00FB3D96"/>
    <w:rsid w:val="00FC65A2"/>
    <w:rsid w:val="00FD13B2"/>
    <w:rsid w:val="00FD69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5B1B2"/>
  <w15:docId w15:val="{6CE7F3C0-734A-47F1-829A-7AAD5FD6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kinsoku w:val="0"/>
    </w:pPr>
    <w:rPr>
      <w:rFonts w:ascii="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A0527"/>
    <w:rPr>
      <w:rFonts w:ascii="Tahoma" w:hAnsi="Tahoma" w:cs="Tahoma"/>
      <w:sz w:val="16"/>
      <w:szCs w:val="16"/>
    </w:rPr>
  </w:style>
  <w:style w:type="character" w:customStyle="1" w:styleId="TextbublinyChar">
    <w:name w:val="Text bubliny Char"/>
    <w:basedOn w:val="Predvolenpsmoodseku"/>
    <w:link w:val="Textbubliny"/>
    <w:uiPriority w:val="99"/>
    <w:semiHidden/>
    <w:rsid w:val="00BA0527"/>
    <w:rPr>
      <w:rFonts w:ascii="Tahoma" w:hAnsi="Tahoma" w:cs="Tahoma"/>
      <w:sz w:val="16"/>
      <w:szCs w:val="16"/>
    </w:rPr>
  </w:style>
  <w:style w:type="paragraph" w:styleId="Hlavika">
    <w:name w:val="header"/>
    <w:basedOn w:val="Normlny"/>
    <w:link w:val="HlavikaChar"/>
    <w:uiPriority w:val="99"/>
    <w:unhideWhenUsed/>
    <w:rsid w:val="006D6DA9"/>
    <w:pPr>
      <w:tabs>
        <w:tab w:val="center" w:pos="4320"/>
        <w:tab w:val="right" w:pos="8640"/>
      </w:tabs>
    </w:pPr>
  </w:style>
  <w:style w:type="character" w:customStyle="1" w:styleId="HlavikaChar">
    <w:name w:val="Hlavička Char"/>
    <w:basedOn w:val="Predvolenpsmoodseku"/>
    <w:link w:val="Hlavika"/>
    <w:uiPriority w:val="99"/>
    <w:rsid w:val="006D6DA9"/>
    <w:rPr>
      <w:rFonts w:ascii="Times New Roman" w:hAnsi="Times New Roman"/>
      <w:sz w:val="24"/>
      <w:szCs w:val="24"/>
    </w:rPr>
  </w:style>
  <w:style w:type="paragraph" w:styleId="Pta">
    <w:name w:val="footer"/>
    <w:basedOn w:val="Normlny"/>
    <w:link w:val="PtaChar"/>
    <w:uiPriority w:val="99"/>
    <w:unhideWhenUsed/>
    <w:rsid w:val="006D6DA9"/>
    <w:pPr>
      <w:tabs>
        <w:tab w:val="center" w:pos="4320"/>
        <w:tab w:val="right" w:pos="8640"/>
      </w:tabs>
    </w:pPr>
  </w:style>
  <w:style w:type="character" w:customStyle="1" w:styleId="PtaChar">
    <w:name w:val="Päta Char"/>
    <w:basedOn w:val="Predvolenpsmoodseku"/>
    <w:link w:val="Pta"/>
    <w:uiPriority w:val="99"/>
    <w:rsid w:val="006D6DA9"/>
    <w:rPr>
      <w:rFonts w:ascii="Times New Roman" w:hAnsi="Times New Roman"/>
      <w:sz w:val="24"/>
      <w:szCs w:val="24"/>
    </w:rPr>
  </w:style>
  <w:style w:type="paragraph" w:styleId="Odsekzoznamu">
    <w:name w:val="List Paragraph"/>
    <w:basedOn w:val="Normlny"/>
    <w:uiPriority w:val="34"/>
    <w:qFormat/>
    <w:rsid w:val="007C26CC"/>
    <w:pPr>
      <w:ind w:left="720"/>
      <w:contextualSpacing/>
    </w:pPr>
  </w:style>
  <w:style w:type="table" w:styleId="Mriekatabuky">
    <w:name w:val="Table Grid"/>
    <w:basedOn w:val="Normlnatabuka"/>
    <w:uiPriority w:val="59"/>
    <w:rsid w:val="0090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9267EE"/>
    <w:rPr>
      <w:color w:val="0000FF" w:themeColor="hyperlink"/>
      <w:u w:val="single"/>
    </w:rPr>
  </w:style>
  <w:style w:type="character" w:styleId="PouitHypertextovPrepojenie">
    <w:name w:val="FollowedHyperlink"/>
    <w:basedOn w:val="Predvolenpsmoodseku"/>
    <w:uiPriority w:val="99"/>
    <w:semiHidden/>
    <w:unhideWhenUsed/>
    <w:rsid w:val="000604B6"/>
    <w:rPr>
      <w:color w:val="800080" w:themeColor="followedHyperlink"/>
      <w:u w:val="single"/>
    </w:rPr>
  </w:style>
  <w:style w:type="character" w:styleId="Odkaznakomentr">
    <w:name w:val="annotation reference"/>
    <w:basedOn w:val="Predvolenpsmoodseku"/>
    <w:uiPriority w:val="99"/>
    <w:semiHidden/>
    <w:unhideWhenUsed/>
    <w:rsid w:val="00C7164F"/>
    <w:rPr>
      <w:sz w:val="16"/>
      <w:szCs w:val="16"/>
    </w:rPr>
  </w:style>
  <w:style w:type="paragraph" w:styleId="Textkomentra">
    <w:name w:val="annotation text"/>
    <w:basedOn w:val="Normlny"/>
    <w:link w:val="TextkomentraChar"/>
    <w:uiPriority w:val="99"/>
    <w:unhideWhenUsed/>
    <w:rsid w:val="00C7164F"/>
    <w:rPr>
      <w:sz w:val="20"/>
      <w:szCs w:val="20"/>
    </w:rPr>
  </w:style>
  <w:style w:type="character" w:customStyle="1" w:styleId="TextkomentraChar">
    <w:name w:val="Text komentára Char"/>
    <w:basedOn w:val="Predvolenpsmoodseku"/>
    <w:link w:val="Textkomentra"/>
    <w:uiPriority w:val="99"/>
    <w:rsid w:val="00C7164F"/>
    <w:rPr>
      <w:rFonts w:ascii="Times New Roman" w:hAnsi="Times New Roman"/>
    </w:rPr>
  </w:style>
  <w:style w:type="paragraph" w:styleId="Predmetkomentra">
    <w:name w:val="annotation subject"/>
    <w:basedOn w:val="Textkomentra"/>
    <w:next w:val="Textkomentra"/>
    <w:link w:val="PredmetkomentraChar"/>
    <w:uiPriority w:val="99"/>
    <w:semiHidden/>
    <w:unhideWhenUsed/>
    <w:rsid w:val="00C7164F"/>
    <w:rPr>
      <w:b/>
      <w:bCs/>
    </w:rPr>
  </w:style>
  <w:style w:type="character" w:customStyle="1" w:styleId="PredmetkomentraChar">
    <w:name w:val="Predmet komentára Char"/>
    <w:basedOn w:val="TextkomentraChar"/>
    <w:link w:val="Predmetkomentra"/>
    <w:uiPriority w:val="99"/>
    <w:semiHidden/>
    <w:rsid w:val="00C7164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ps.sk/zvierata/Zoznamy_schvalene.asp?cmd=resetall&amp;Zoznamy=ostatne&amp;Sekcia=47&amp;Cinnost=0&amp;Podsekci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7001-B3C8-4ACA-8D1E-5E43213E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1881</Words>
  <Characters>10726</Characters>
  <Application>Microsoft Office Word</Application>
  <DocSecurity>0</DocSecurity>
  <Lines>89</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Wang</dc:creator>
  <cp:lastModifiedBy>Michalíčková Ivana, MVDr.</cp:lastModifiedBy>
  <cp:revision>9</cp:revision>
  <cp:lastPrinted>2020-11-30T08:46:00Z</cp:lastPrinted>
  <dcterms:created xsi:type="dcterms:W3CDTF">2020-11-30T07:48:00Z</dcterms:created>
  <dcterms:modified xsi:type="dcterms:W3CDTF">2022-02-16T09:40:00Z</dcterms:modified>
</cp:coreProperties>
</file>