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D89" w:rsidRDefault="000F7D89">
      <w:pPr>
        <w:spacing w:before="17" w:line="20" w:lineRule="exact"/>
        <w:ind w:left="14" w:right="14"/>
      </w:pPr>
    </w:p>
    <w:p w:rsidR="00AA2415" w:rsidRPr="00C5422C" w:rsidRDefault="00AA2415">
      <w:pPr>
        <w:widowControl/>
        <w:kinsoku/>
      </w:pPr>
      <w:r w:rsidRPr="00C5422C">
        <w:t xml:space="preserve">                          </w:t>
      </w:r>
      <w:r w:rsidR="00C5422C">
        <w:t xml:space="preserve"> </w:t>
      </w:r>
      <w:r w:rsidRPr="00C5422C">
        <w:t xml:space="preserve">  </w:t>
      </w:r>
      <w:r w:rsidRPr="00C5422C">
        <w:rPr>
          <w:rFonts w:eastAsia="Times New Roman"/>
          <w:b/>
          <w:sz w:val="16"/>
          <w:szCs w:val="16"/>
          <w:lang w:val="af-ZA" w:eastAsia="bs-Latn-BA"/>
        </w:rPr>
        <w:t>SLOVENSKÁ REPUBLIKA</w:t>
      </w:r>
      <w:r w:rsidR="00421775" w:rsidRPr="00C5422C">
        <w:t xml:space="preserve">                           </w:t>
      </w:r>
      <w:r w:rsidRPr="00C5422C">
        <w:t xml:space="preserve">   </w:t>
      </w:r>
      <w:r w:rsidR="005D1F57">
        <w:rPr>
          <w:noProof/>
          <w:lang w:val="sk-SK" w:eastAsia="sk-SK"/>
        </w:rPr>
        <w:drawing>
          <wp:inline distT="0" distB="0" distL="0" distR="0" wp14:anchorId="41D78823" wp14:editId="048E7133">
            <wp:extent cx="547873" cy="666750"/>
            <wp:effectExtent l="0" t="0" r="508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Znak.bmp"/>
                    <pic:cNvPicPr/>
                  </pic:nvPicPr>
                  <pic:blipFill>
                    <a:blip r:embed="rId8">
                      <a:extLst>
                        <a:ext uri="{28A0092B-C50C-407E-A947-70E740481C1C}">
                          <a14:useLocalDpi xmlns:a14="http://schemas.microsoft.com/office/drawing/2010/main" val="0"/>
                        </a:ext>
                      </a:extLst>
                    </a:blip>
                    <a:stretch>
                      <a:fillRect/>
                    </a:stretch>
                  </pic:blipFill>
                  <pic:spPr>
                    <a:xfrm>
                      <a:off x="0" y="0"/>
                      <a:ext cx="572067" cy="696194"/>
                    </a:xfrm>
                    <a:prstGeom prst="rect">
                      <a:avLst/>
                    </a:prstGeom>
                  </pic:spPr>
                </pic:pic>
              </a:graphicData>
            </a:graphic>
          </wp:inline>
        </w:drawing>
      </w:r>
      <w:r w:rsidRPr="00C5422C">
        <w:t xml:space="preserve">                            </w:t>
      </w:r>
      <w:r w:rsidRPr="00C5422C">
        <w:rPr>
          <w:rFonts w:eastAsia="Times New Roman"/>
          <w:b/>
          <w:sz w:val="16"/>
          <w:szCs w:val="16"/>
          <w:lang w:val="af-ZA" w:eastAsia="bs-Latn-BA"/>
        </w:rPr>
        <w:t xml:space="preserve"> SLOVAK REPUBLIC</w:t>
      </w:r>
    </w:p>
    <w:p w:rsidR="00AA2415" w:rsidRPr="00C5422C" w:rsidRDefault="00AA2415">
      <w:pPr>
        <w:widowControl/>
        <w:kinsoku/>
      </w:pPr>
      <w:r w:rsidRPr="00C5422C">
        <w:rPr>
          <w:rFonts w:eastAsia="Times New Roman"/>
          <w:sz w:val="16"/>
          <w:szCs w:val="16"/>
          <w:lang w:val="af-ZA" w:eastAsia="bs-Latn-BA"/>
        </w:rPr>
        <w:t xml:space="preserve">                                  MINISTERSTVO PÔDOHOSPODÁRSTVA                                                       </w:t>
      </w:r>
      <w:r w:rsidR="00C5422C">
        <w:rPr>
          <w:rFonts w:eastAsia="Times New Roman"/>
          <w:sz w:val="16"/>
          <w:szCs w:val="16"/>
          <w:lang w:val="af-ZA" w:eastAsia="bs-Latn-BA"/>
        </w:rPr>
        <w:t xml:space="preserve">                   </w:t>
      </w:r>
      <w:r w:rsidRPr="00C5422C">
        <w:rPr>
          <w:rFonts w:eastAsia="Times New Roman"/>
          <w:sz w:val="16"/>
          <w:szCs w:val="16"/>
          <w:lang w:val="af-ZA" w:eastAsia="bs-Latn-BA"/>
        </w:rPr>
        <w:t xml:space="preserve"> MINISTRY OF AGRICULTURE AND RURAL</w:t>
      </w:r>
    </w:p>
    <w:p w:rsidR="00AA2415" w:rsidRPr="00C5422C" w:rsidRDefault="00AA2415">
      <w:pPr>
        <w:widowControl/>
        <w:kinsoku/>
        <w:rPr>
          <w:rFonts w:eastAsia="Times New Roman"/>
          <w:sz w:val="16"/>
          <w:szCs w:val="16"/>
          <w:lang w:val="af-ZA" w:eastAsia="bs-Latn-BA"/>
        </w:rPr>
      </w:pPr>
      <w:r w:rsidRPr="00C5422C">
        <w:rPr>
          <w:rFonts w:eastAsia="Times New Roman"/>
          <w:sz w:val="16"/>
          <w:szCs w:val="16"/>
          <w:lang w:val="af-ZA" w:eastAsia="bs-Latn-BA"/>
        </w:rPr>
        <w:t xml:space="preserve">             </w:t>
      </w:r>
      <w:r w:rsidR="00C5422C">
        <w:rPr>
          <w:rFonts w:eastAsia="Times New Roman"/>
          <w:sz w:val="16"/>
          <w:szCs w:val="16"/>
          <w:lang w:val="af-ZA" w:eastAsia="bs-Latn-BA"/>
        </w:rPr>
        <w:t xml:space="preserve">                              </w:t>
      </w:r>
      <w:r w:rsidRPr="00C5422C">
        <w:rPr>
          <w:rFonts w:eastAsia="Times New Roman"/>
          <w:sz w:val="16"/>
          <w:szCs w:val="16"/>
          <w:lang w:val="af-ZA" w:eastAsia="bs-Latn-BA"/>
        </w:rPr>
        <w:t xml:space="preserve"> </w:t>
      </w:r>
      <w:r w:rsidR="00421775" w:rsidRPr="00C5422C">
        <w:rPr>
          <w:rFonts w:eastAsia="Times New Roman"/>
          <w:sz w:val="16"/>
          <w:szCs w:val="16"/>
          <w:lang w:val="af-ZA" w:eastAsia="bs-Latn-BA"/>
        </w:rPr>
        <w:t xml:space="preserve">  </w:t>
      </w:r>
      <w:r w:rsidRPr="00C5422C">
        <w:rPr>
          <w:rFonts w:eastAsia="Times New Roman"/>
          <w:sz w:val="16"/>
          <w:szCs w:val="16"/>
          <w:lang w:val="af-ZA" w:eastAsia="bs-Latn-BA"/>
        </w:rPr>
        <w:t xml:space="preserve">   A ROZVOJA VIDIEKA                                                                                              </w:t>
      </w:r>
      <w:r w:rsidR="00C5422C">
        <w:rPr>
          <w:rFonts w:eastAsia="Times New Roman"/>
          <w:sz w:val="16"/>
          <w:szCs w:val="16"/>
          <w:lang w:val="af-ZA" w:eastAsia="bs-Latn-BA"/>
        </w:rPr>
        <w:t xml:space="preserve">              </w:t>
      </w:r>
      <w:r w:rsidRPr="00C5422C">
        <w:rPr>
          <w:rFonts w:eastAsia="Times New Roman"/>
          <w:sz w:val="16"/>
          <w:szCs w:val="16"/>
          <w:lang w:val="af-ZA" w:eastAsia="bs-Latn-BA"/>
        </w:rPr>
        <w:t xml:space="preserve">    DEVELOPMENT</w:t>
      </w:r>
    </w:p>
    <w:p w:rsidR="00774A54" w:rsidRDefault="00C5422C" w:rsidP="00195DAC">
      <w:pPr>
        <w:widowControl/>
        <w:kinsoku/>
        <w:rPr>
          <w:rFonts w:eastAsia="Times New Roman"/>
          <w:sz w:val="16"/>
          <w:szCs w:val="16"/>
          <w:lang w:val="af-ZA" w:eastAsia="bs-Latn-BA"/>
        </w:rPr>
      </w:pPr>
      <w:r>
        <w:rPr>
          <w:rFonts w:eastAsia="Times New Roman"/>
          <w:sz w:val="16"/>
          <w:szCs w:val="16"/>
          <w:lang w:val="af-ZA" w:eastAsia="bs-Latn-BA"/>
        </w:rPr>
        <w:t xml:space="preserve">                        </w:t>
      </w:r>
      <w:r w:rsidR="00AA2415" w:rsidRPr="00C5422C">
        <w:rPr>
          <w:rFonts w:eastAsia="Times New Roman"/>
          <w:sz w:val="16"/>
          <w:szCs w:val="16"/>
          <w:lang w:val="af-ZA" w:eastAsia="bs-Latn-BA"/>
        </w:rPr>
        <w:t xml:space="preserve"> </w:t>
      </w:r>
      <w:r w:rsidR="00421775" w:rsidRPr="00C5422C">
        <w:rPr>
          <w:rFonts w:eastAsia="Times New Roman"/>
          <w:sz w:val="16"/>
          <w:szCs w:val="16"/>
          <w:lang w:val="af-ZA" w:eastAsia="bs-Latn-BA"/>
        </w:rPr>
        <w:t xml:space="preserve"> </w:t>
      </w:r>
      <w:r w:rsidR="00AA2415" w:rsidRPr="00C5422C">
        <w:rPr>
          <w:rFonts w:eastAsia="Times New Roman"/>
          <w:sz w:val="16"/>
          <w:szCs w:val="16"/>
          <w:lang w:val="af-ZA" w:eastAsia="bs-Latn-BA"/>
        </w:rPr>
        <w:t xml:space="preserve"> ŠTÁTNA VETERINÁRNA A POTRAVINOVÁ SPRÁVA                                      </w:t>
      </w:r>
      <w:r>
        <w:rPr>
          <w:rFonts w:eastAsia="Times New Roman"/>
          <w:sz w:val="16"/>
          <w:szCs w:val="16"/>
          <w:lang w:val="af-ZA" w:eastAsia="bs-Latn-BA"/>
        </w:rPr>
        <w:t xml:space="preserve">          </w:t>
      </w:r>
      <w:r w:rsidR="00AA2415" w:rsidRPr="00C5422C">
        <w:rPr>
          <w:rFonts w:eastAsia="Times New Roman"/>
          <w:sz w:val="16"/>
          <w:szCs w:val="16"/>
          <w:lang w:val="af-ZA" w:eastAsia="bs-Latn-BA"/>
        </w:rPr>
        <w:t xml:space="preserve"> STATE VETERINARY AND FOOD ADMINISTR</w:t>
      </w:r>
      <w:r w:rsidR="00195DAC">
        <w:rPr>
          <w:rFonts w:eastAsia="Times New Roman"/>
          <w:sz w:val="16"/>
          <w:szCs w:val="16"/>
          <w:lang w:val="af-ZA" w:eastAsia="bs-Latn-BA"/>
        </w:rPr>
        <w:t>ATION</w:t>
      </w:r>
    </w:p>
    <w:p w:rsidR="00E710FA" w:rsidRDefault="00E710FA" w:rsidP="00195DAC">
      <w:pPr>
        <w:widowControl/>
        <w:kinsoku/>
        <w:rPr>
          <w:rFonts w:eastAsia="Times New Roman"/>
          <w:sz w:val="16"/>
          <w:szCs w:val="16"/>
          <w:lang w:val="af-ZA" w:eastAsia="bs-Latn-BA"/>
        </w:rPr>
      </w:pPr>
    </w:p>
    <w:p w:rsidR="00E710FA" w:rsidRDefault="00E710FA" w:rsidP="00195DAC">
      <w:pPr>
        <w:widowControl/>
        <w:kinsoku/>
        <w:rPr>
          <w:rFonts w:eastAsia="Times New Roman"/>
          <w:sz w:val="16"/>
          <w:szCs w:val="16"/>
          <w:lang w:val="af-ZA" w:eastAsia="bs-Latn-BA"/>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5734"/>
      </w:tblGrid>
      <w:tr w:rsidR="00E710FA" w:rsidTr="00E710FA">
        <w:tc>
          <w:tcPr>
            <w:tcW w:w="5733" w:type="dxa"/>
          </w:tcPr>
          <w:p w:rsidR="00E710FA" w:rsidRDefault="00E710FA" w:rsidP="00790E80">
            <w:pPr>
              <w:widowControl/>
              <w:kinsoku/>
              <w:jc w:val="center"/>
              <w:rPr>
                <w:rFonts w:eastAsia="Times New Roman"/>
                <w:lang w:val="af-ZA" w:eastAsia="bs-Latn-BA"/>
              </w:rPr>
            </w:pPr>
            <w:r w:rsidRPr="00195DAC">
              <w:rPr>
                <w:rFonts w:eastAsia="Times New Roman"/>
                <w:b/>
                <w:lang w:val="af-ZA" w:eastAsia="bs-Latn-BA"/>
              </w:rPr>
              <w:t xml:space="preserve">Zdravotné požiadavky na dovoz </w:t>
            </w:r>
            <w:r>
              <w:rPr>
                <w:rFonts w:eastAsia="Times New Roman"/>
                <w:b/>
                <w:lang w:val="af-ZA" w:eastAsia="bs-Latn-BA"/>
              </w:rPr>
              <w:t>živých zvierat rádu</w:t>
            </w:r>
            <w:r w:rsidRPr="00195DAC">
              <w:rPr>
                <w:rFonts w:eastAsia="Times New Roman"/>
                <w:b/>
                <w:lang w:val="af-ZA" w:eastAsia="bs-Latn-BA"/>
              </w:rPr>
              <w:t xml:space="preserve"> </w:t>
            </w:r>
            <w:r w:rsidR="00790E80">
              <w:rPr>
                <w:rFonts w:eastAsia="Times New Roman"/>
                <w:b/>
                <w:lang w:val="af-ZA" w:eastAsia="bs-Latn-BA"/>
              </w:rPr>
              <w:t>vtákoritné</w:t>
            </w:r>
            <w:r>
              <w:rPr>
                <w:rFonts w:eastAsia="Times New Roman"/>
                <w:b/>
                <w:lang w:val="af-ZA" w:eastAsia="bs-Latn-BA"/>
              </w:rPr>
              <w:t xml:space="preserve"> (</w:t>
            </w:r>
            <w:r w:rsidR="00790E80">
              <w:rPr>
                <w:rFonts w:eastAsia="Times New Roman"/>
                <w:b/>
                <w:i/>
                <w:lang w:val="af-ZA" w:eastAsia="bs-Latn-BA"/>
              </w:rPr>
              <w:t>Monotremata</w:t>
            </w:r>
            <w:r>
              <w:rPr>
                <w:rFonts w:eastAsia="Times New Roman"/>
                <w:b/>
                <w:lang w:val="af-ZA" w:eastAsia="bs-Latn-BA"/>
              </w:rPr>
              <w:t>)</w:t>
            </w:r>
            <w:r w:rsidR="00790E80">
              <w:rPr>
                <w:rFonts w:eastAsia="Times New Roman"/>
                <w:b/>
                <w:lang w:val="af-ZA" w:eastAsia="bs-Latn-BA"/>
              </w:rPr>
              <w:t xml:space="preserve"> </w:t>
            </w:r>
            <w:r w:rsidRPr="00195DAC">
              <w:rPr>
                <w:rFonts w:eastAsia="Times New Roman"/>
                <w:b/>
                <w:lang w:val="af-ZA" w:eastAsia="bs-Latn-BA"/>
              </w:rPr>
              <w:t>do Slovenskej republiky</w:t>
            </w:r>
          </w:p>
        </w:tc>
        <w:tc>
          <w:tcPr>
            <w:tcW w:w="5734" w:type="dxa"/>
          </w:tcPr>
          <w:p w:rsidR="00E710FA" w:rsidRDefault="00E710FA" w:rsidP="00790E80">
            <w:pPr>
              <w:widowControl/>
              <w:kinsoku/>
              <w:jc w:val="center"/>
              <w:rPr>
                <w:rFonts w:eastAsia="Times New Roman"/>
                <w:lang w:val="af-ZA" w:eastAsia="bs-Latn-BA"/>
              </w:rPr>
            </w:pPr>
            <w:r w:rsidRPr="00FA2F99">
              <w:rPr>
                <w:b/>
              </w:rPr>
              <w:t xml:space="preserve">Health requirements for import of </w:t>
            </w:r>
            <w:r>
              <w:rPr>
                <w:b/>
              </w:rPr>
              <w:t xml:space="preserve">live </w:t>
            </w:r>
            <w:r w:rsidRPr="00FA2F99">
              <w:rPr>
                <w:b/>
              </w:rPr>
              <w:t>animals</w:t>
            </w:r>
            <w:r>
              <w:rPr>
                <w:rFonts w:eastAsia="Times New Roman"/>
                <w:b/>
                <w:lang w:val="af-ZA" w:eastAsia="bs-Latn-BA"/>
              </w:rPr>
              <w:t xml:space="preserve"> </w:t>
            </w:r>
            <w:r w:rsidRPr="00FA2F99">
              <w:rPr>
                <w:b/>
              </w:rPr>
              <w:t xml:space="preserve">of </w:t>
            </w:r>
            <w:r>
              <w:rPr>
                <w:b/>
              </w:rPr>
              <w:t>order</w:t>
            </w:r>
            <w:r w:rsidRPr="00FA2F99">
              <w:rPr>
                <w:b/>
              </w:rPr>
              <w:t xml:space="preserve"> </w:t>
            </w:r>
            <w:proofErr w:type="spellStart"/>
            <w:r w:rsidR="00790E80">
              <w:rPr>
                <w:b/>
              </w:rPr>
              <w:t>Monotreme</w:t>
            </w:r>
            <w:proofErr w:type="spellEnd"/>
            <w:r>
              <w:rPr>
                <w:b/>
              </w:rPr>
              <w:t xml:space="preserve"> (</w:t>
            </w:r>
            <w:proofErr w:type="spellStart"/>
            <w:r w:rsidR="00790E80">
              <w:rPr>
                <w:b/>
                <w:i/>
              </w:rPr>
              <w:t>Monotremata</w:t>
            </w:r>
            <w:proofErr w:type="spellEnd"/>
            <w:r>
              <w:rPr>
                <w:b/>
              </w:rPr>
              <w:t>)</w:t>
            </w:r>
            <w:r w:rsidRPr="00FA2F99">
              <w:rPr>
                <w:b/>
              </w:rPr>
              <w:t xml:space="preserve"> into Slovak Republic</w:t>
            </w:r>
          </w:p>
        </w:tc>
      </w:tr>
      <w:tr w:rsidR="00E710FA" w:rsidTr="00E710FA">
        <w:tc>
          <w:tcPr>
            <w:tcW w:w="5733" w:type="dxa"/>
          </w:tcPr>
          <w:p w:rsidR="00E710FA" w:rsidRPr="00E710FA" w:rsidRDefault="00E710FA" w:rsidP="00E710FA">
            <w:pPr>
              <w:widowControl/>
              <w:tabs>
                <w:tab w:val="left" w:pos="5529"/>
                <w:tab w:val="left" w:pos="6379"/>
              </w:tabs>
              <w:kinsoku/>
              <w:ind w:right="137"/>
              <w:jc w:val="both"/>
              <w:rPr>
                <w:rFonts w:eastAsia="Times New Roman"/>
                <w:sz w:val="12"/>
                <w:szCs w:val="12"/>
                <w:lang w:val="af-ZA" w:eastAsia="bs-Latn-BA"/>
              </w:rPr>
            </w:pPr>
          </w:p>
        </w:tc>
        <w:tc>
          <w:tcPr>
            <w:tcW w:w="5734" w:type="dxa"/>
          </w:tcPr>
          <w:p w:rsidR="00E710FA" w:rsidRDefault="00E710FA" w:rsidP="00E710FA">
            <w:pPr>
              <w:widowControl/>
              <w:kinsoku/>
              <w:rPr>
                <w:rFonts w:eastAsia="Times New Roman"/>
                <w:lang w:val="af-ZA" w:eastAsia="bs-Latn-BA"/>
              </w:rPr>
            </w:pPr>
          </w:p>
        </w:tc>
      </w:tr>
      <w:tr w:rsidR="00E710FA" w:rsidTr="00E710FA">
        <w:tc>
          <w:tcPr>
            <w:tcW w:w="5733" w:type="dxa"/>
          </w:tcPr>
          <w:p w:rsidR="00E710FA" w:rsidRDefault="00AA508A" w:rsidP="00E710FA">
            <w:pPr>
              <w:widowControl/>
              <w:tabs>
                <w:tab w:val="left" w:pos="5529"/>
                <w:tab w:val="left" w:pos="6379"/>
              </w:tabs>
              <w:kinsoku/>
              <w:ind w:right="137"/>
              <w:jc w:val="both"/>
            </w:pPr>
            <w:proofErr w:type="spellStart"/>
            <w:r w:rsidRPr="007D29DB">
              <w:t>Štátna</w:t>
            </w:r>
            <w:proofErr w:type="spellEnd"/>
            <w:r w:rsidRPr="007D29DB">
              <w:t xml:space="preserve"> </w:t>
            </w:r>
            <w:proofErr w:type="spellStart"/>
            <w:r w:rsidRPr="007D29DB">
              <w:t>veterinárna</w:t>
            </w:r>
            <w:proofErr w:type="spellEnd"/>
            <w:r w:rsidRPr="007D29DB">
              <w:t xml:space="preserve"> a </w:t>
            </w:r>
            <w:proofErr w:type="spellStart"/>
            <w:r w:rsidRPr="007D29DB">
              <w:t>potravinová</w:t>
            </w:r>
            <w:proofErr w:type="spellEnd"/>
            <w:r w:rsidRPr="007D29DB">
              <w:t xml:space="preserve"> </w:t>
            </w:r>
            <w:proofErr w:type="spellStart"/>
            <w:r w:rsidRPr="007D29DB">
              <w:t>správa</w:t>
            </w:r>
            <w:proofErr w:type="spellEnd"/>
            <w:r w:rsidRPr="007D29DB">
              <w:t xml:space="preserve"> SR</w:t>
            </w:r>
            <w:r>
              <w:t xml:space="preserve"> </w:t>
            </w:r>
            <w:r w:rsidR="00E710FA">
              <w:t xml:space="preserve">v </w:t>
            </w:r>
            <w:proofErr w:type="spellStart"/>
            <w:r w:rsidR="00E710FA">
              <w:t>súlade</w:t>
            </w:r>
            <w:proofErr w:type="spellEnd"/>
            <w:r w:rsidR="00E710FA">
              <w:t xml:space="preserve"> s § 21 </w:t>
            </w:r>
            <w:proofErr w:type="spellStart"/>
            <w:r w:rsidR="00E710FA">
              <w:t>ods</w:t>
            </w:r>
            <w:proofErr w:type="spellEnd"/>
            <w:r w:rsidR="00E710FA">
              <w:t xml:space="preserve">. 2 </w:t>
            </w:r>
            <w:proofErr w:type="spellStart"/>
            <w:r w:rsidR="00E710FA">
              <w:t>zákona</w:t>
            </w:r>
            <w:proofErr w:type="spellEnd"/>
            <w:r w:rsidR="00E710FA">
              <w:t xml:space="preserve">  </w:t>
            </w:r>
          </w:p>
          <w:p w:rsidR="00E710FA" w:rsidRDefault="00E710FA" w:rsidP="00E710FA">
            <w:pPr>
              <w:widowControl/>
              <w:tabs>
                <w:tab w:val="left" w:pos="5529"/>
                <w:tab w:val="left" w:pos="6379"/>
              </w:tabs>
              <w:kinsoku/>
              <w:ind w:right="137"/>
              <w:jc w:val="both"/>
            </w:pPr>
            <w:r>
              <w:t xml:space="preserve">č. 39/2007 </w:t>
            </w:r>
            <w:proofErr w:type="spellStart"/>
            <w:r>
              <w:t>Z.z</w:t>
            </w:r>
            <w:proofErr w:type="spellEnd"/>
            <w:r>
              <w:t xml:space="preserve">. o </w:t>
            </w:r>
            <w:proofErr w:type="spellStart"/>
            <w:r>
              <w:t>veterinárnej</w:t>
            </w:r>
            <w:proofErr w:type="spellEnd"/>
            <w:r>
              <w:t xml:space="preserve"> </w:t>
            </w:r>
            <w:proofErr w:type="spellStart"/>
            <w:r>
              <w:t>starostlivosti</w:t>
            </w:r>
            <w:proofErr w:type="spellEnd"/>
            <w:r>
              <w:t xml:space="preserve"> v </w:t>
            </w:r>
            <w:proofErr w:type="spellStart"/>
            <w:r>
              <w:t>znení</w:t>
            </w:r>
            <w:proofErr w:type="spellEnd"/>
            <w:r>
              <w:t xml:space="preserve"> </w:t>
            </w:r>
          </w:p>
          <w:p w:rsidR="00E710FA" w:rsidRDefault="00E710FA" w:rsidP="00E710FA">
            <w:pPr>
              <w:widowControl/>
              <w:tabs>
                <w:tab w:val="left" w:pos="5529"/>
                <w:tab w:val="left" w:pos="6379"/>
              </w:tabs>
              <w:kinsoku/>
              <w:ind w:right="137"/>
              <w:jc w:val="both"/>
            </w:pPr>
            <w:proofErr w:type="spellStart"/>
            <w:proofErr w:type="gramStart"/>
            <w:r>
              <w:t>neskorších</w:t>
            </w:r>
            <w:proofErr w:type="spellEnd"/>
            <w:proofErr w:type="gramEnd"/>
            <w:r>
              <w:t xml:space="preserve"> </w:t>
            </w:r>
            <w:proofErr w:type="spellStart"/>
            <w:r>
              <w:t>predpisov</w:t>
            </w:r>
            <w:proofErr w:type="spellEnd"/>
            <w:r>
              <w:t xml:space="preserve"> (</w:t>
            </w:r>
            <w:proofErr w:type="spellStart"/>
            <w:r>
              <w:t>ďalej</w:t>
            </w:r>
            <w:proofErr w:type="spellEnd"/>
            <w:r>
              <w:t xml:space="preserve"> </w:t>
            </w:r>
            <w:proofErr w:type="spellStart"/>
            <w:r>
              <w:t>len</w:t>
            </w:r>
            <w:proofErr w:type="spellEnd"/>
            <w:r>
              <w:t xml:space="preserve"> “</w:t>
            </w:r>
            <w:proofErr w:type="spellStart"/>
            <w:r>
              <w:t>zákon</w:t>
            </w:r>
            <w:proofErr w:type="spellEnd"/>
            <w:r>
              <w:t xml:space="preserve"> č. 39/2007 </w:t>
            </w:r>
            <w:proofErr w:type="spellStart"/>
            <w:r>
              <w:t>Z.z</w:t>
            </w:r>
            <w:proofErr w:type="spellEnd"/>
            <w:r>
              <w:t xml:space="preserve">.”)  </w:t>
            </w:r>
          </w:p>
          <w:p w:rsidR="00E710FA" w:rsidRDefault="00E710FA" w:rsidP="00E710FA">
            <w:pPr>
              <w:widowControl/>
              <w:tabs>
                <w:tab w:val="left" w:pos="5529"/>
                <w:tab w:val="left" w:pos="6379"/>
              </w:tabs>
              <w:kinsoku/>
              <w:ind w:right="137"/>
              <w:jc w:val="both"/>
            </w:pPr>
            <w:proofErr w:type="spellStart"/>
            <w:r>
              <w:t>ustanovuje</w:t>
            </w:r>
            <w:proofErr w:type="spellEnd"/>
            <w:r>
              <w:t xml:space="preserve"> </w:t>
            </w:r>
            <w:proofErr w:type="spellStart"/>
            <w:r>
              <w:t>tento</w:t>
            </w:r>
            <w:proofErr w:type="spellEnd"/>
            <w:r>
              <w:t xml:space="preserve"> </w:t>
            </w:r>
            <w:proofErr w:type="spellStart"/>
            <w:r>
              <w:t>vzor</w:t>
            </w:r>
            <w:proofErr w:type="spellEnd"/>
            <w:r>
              <w:t xml:space="preserve"> </w:t>
            </w:r>
            <w:proofErr w:type="spellStart"/>
            <w:r>
              <w:t>certifikátu</w:t>
            </w:r>
            <w:proofErr w:type="spellEnd"/>
            <w:r>
              <w:t xml:space="preserve"> </w:t>
            </w:r>
            <w:proofErr w:type="spellStart"/>
            <w:r>
              <w:t>na</w:t>
            </w:r>
            <w:proofErr w:type="spellEnd"/>
            <w:r>
              <w:t xml:space="preserve"> </w:t>
            </w:r>
            <w:proofErr w:type="spellStart"/>
            <w:r>
              <w:t>dovoz</w:t>
            </w:r>
            <w:proofErr w:type="spellEnd"/>
            <w:r>
              <w:t xml:space="preserve"> </w:t>
            </w:r>
            <w:proofErr w:type="spellStart"/>
            <w:r>
              <w:t>živých</w:t>
            </w:r>
            <w:proofErr w:type="spellEnd"/>
            <w:r>
              <w:t xml:space="preserve"> </w:t>
            </w:r>
            <w:proofErr w:type="spellStart"/>
            <w:r>
              <w:t>zvierat</w:t>
            </w:r>
            <w:proofErr w:type="spellEnd"/>
            <w:r>
              <w:t xml:space="preserve">  </w:t>
            </w:r>
          </w:p>
          <w:p w:rsidR="00E710FA" w:rsidRDefault="00E710FA" w:rsidP="00E710FA">
            <w:pPr>
              <w:widowControl/>
              <w:tabs>
                <w:tab w:val="left" w:pos="5529"/>
                <w:tab w:val="left" w:pos="6379"/>
              </w:tabs>
              <w:kinsoku/>
              <w:ind w:right="137"/>
              <w:jc w:val="both"/>
            </w:pPr>
            <w:proofErr w:type="spellStart"/>
            <w:r>
              <w:t>rádu</w:t>
            </w:r>
            <w:proofErr w:type="spellEnd"/>
            <w:r>
              <w:t xml:space="preserve"> </w:t>
            </w:r>
            <w:proofErr w:type="spellStart"/>
            <w:r w:rsidR="00790E80">
              <w:t>vtákoritné</w:t>
            </w:r>
            <w:proofErr w:type="spellEnd"/>
            <w:r>
              <w:t xml:space="preserve"> do </w:t>
            </w:r>
            <w:proofErr w:type="spellStart"/>
            <w:r>
              <w:t>Slovenskej</w:t>
            </w:r>
            <w:proofErr w:type="spellEnd"/>
            <w:r>
              <w:t xml:space="preserve"> </w:t>
            </w:r>
            <w:proofErr w:type="spellStart"/>
            <w:r>
              <w:t>republiky</w:t>
            </w:r>
            <w:proofErr w:type="spellEnd"/>
            <w:r>
              <w:t xml:space="preserve">, </w:t>
            </w:r>
            <w:proofErr w:type="spellStart"/>
            <w:r>
              <w:t>ktorým</w:t>
            </w:r>
            <w:proofErr w:type="spellEnd"/>
            <w:r>
              <w:t xml:space="preserve"> </w:t>
            </w:r>
            <w:proofErr w:type="spellStart"/>
            <w:r>
              <w:t>sa</w:t>
            </w:r>
            <w:proofErr w:type="spellEnd"/>
            <w:r>
              <w:t xml:space="preserve"> </w:t>
            </w:r>
          </w:p>
          <w:p w:rsidR="00E710FA" w:rsidRDefault="00E710FA" w:rsidP="00E710FA">
            <w:pPr>
              <w:widowControl/>
              <w:kinsoku/>
              <w:rPr>
                <w:rFonts w:eastAsia="Times New Roman"/>
                <w:lang w:val="af-ZA" w:eastAsia="bs-Latn-BA"/>
              </w:rPr>
            </w:pPr>
            <w:proofErr w:type="spellStart"/>
            <w:proofErr w:type="gramStart"/>
            <w:r>
              <w:t>ustanovujú</w:t>
            </w:r>
            <w:proofErr w:type="spellEnd"/>
            <w:proofErr w:type="gramEnd"/>
            <w:r>
              <w:t xml:space="preserve"> </w:t>
            </w:r>
            <w:proofErr w:type="spellStart"/>
            <w:r>
              <w:t>nasledovné</w:t>
            </w:r>
            <w:proofErr w:type="spellEnd"/>
            <w:r>
              <w:t xml:space="preserve"> </w:t>
            </w:r>
            <w:proofErr w:type="spellStart"/>
            <w:r>
              <w:t>veterinárne</w:t>
            </w:r>
            <w:proofErr w:type="spellEnd"/>
            <w:r>
              <w:t xml:space="preserve"> </w:t>
            </w:r>
            <w:proofErr w:type="spellStart"/>
            <w:r>
              <w:t>požiadavky</w:t>
            </w:r>
            <w:proofErr w:type="spellEnd"/>
            <w:r>
              <w:t xml:space="preserve"> </w:t>
            </w:r>
            <w:proofErr w:type="spellStart"/>
            <w:r>
              <w:t>na</w:t>
            </w:r>
            <w:proofErr w:type="spellEnd"/>
            <w:r>
              <w:t xml:space="preserve"> </w:t>
            </w:r>
            <w:proofErr w:type="spellStart"/>
            <w:r>
              <w:t>zdravie</w:t>
            </w:r>
            <w:proofErr w:type="spellEnd"/>
            <w:r>
              <w:t xml:space="preserve"> </w:t>
            </w:r>
            <w:proofErr w:type="spellStart"/>
            <w:r>
              <w:t>zvierat</w:t>
            </w:r>
            <w:proofErr w:type="spellEnd"/>
            <w:r>
              <w:t xml:space="preserve">, </w:t>
            </w:r>
            <w:proofErr w:type="spellStart"/>
            <w:r>
              <w:t>ich</w:t>
            </w:r>
            <w:proofErr w:type="spellEnd"/>
            <w:r>
              <w:t xml:space="preserve"> </w:t>
            </w:r>
            <w:proofErr w:type="spellStart"/>
            <w:r>
              <w:t>ochranu</w:t>
            </w:r>
            <w:proofErr w:type="spellEnd"/>
            <w:r>
              <w:t xml:space="preserve"> </w:t>
            </w:r>
            <w:proofErr w:type="spellStart"/>
            <w:r>
              <w:t>počas</w:t>
            </w:r>
            <w:proofErr w:type="spellEnd"/>
            <w:r>
              <w:t xml:space="preserve"> </w:t>
            </w:r>
            <w:proofErr w:type="spellStart"/>
            <w:r>
              <w:t>prepravy</w:t>
            </w:r>
            <w:proofErr w:type="spellEnd"/>
            <w:r>
              <w:t xml:space="preserve"> a </w:t>
            </w:r>
            <w:proofErr w:type="spellStart"/>
            <w:r>
              <w:t>na</w:t>
            </w:r>
            <w:proofErr w:type="spellEnd"/>
            <w:r>
              <w:t xml:space="preserve"> </w:t>
            </w:r>
            <w:proofErr w:type="spellStart"/>
            <w:r>
              <w:t>certifikáciu</w:t>
            </w:r>
            <w:proofErr w:type="spellEnd"/>
            <w:r>
              <w:t xml:space="preserve"> </w:t>
            </w:r>
            <w:proofErr w:type="spellStart"/>
            <w:r>
              <w:t>zásielok</w:t>
            </w:r>
            <w:proofErr w:type="spellEnd"/>
            <w:r>
              <w:t xml:space="preserve"> </w:t>
            </w:r>
            <w:proofErr w:type="spellStart"/>
            <w:r>
              <w:t>uvedených</w:t>
            </w:r>
            <w:proofErr w:type="spellEnd"/>
            <w:r>
              <w:t xml:space="preserve"> </w:t>
            </w:r>
            <w:proofErr w:type="spellStart"/>
            <w:r>
              <w:t>druhov</w:t>
            </w:r>
            <w:proofErr w:type="spellEnd"/>
            <w:r>
              <w:t xml:space="preserve"> </w:t>
            </w:r>
            <w:proofErr w:type="spellStart"/>
            <w:r>
              <w:t>živých</w:t>
            </w:r>
            <w:proofErr w:type="spellEnd"/>
            <w:r>
              <w:t xml:space="preserve"> </w:t>
            </w:r>
            <w:proofErr w:type="spellStart"/>
            <w:r>
              <w:t>zvierat</w:t>
            </w:r>
            <w:proofErr w:type="spellEnd"/>
            <w:r>
              <w:t>.</w:t>
            </w:r>
          </w:p>
        </w:tc>
        <w:tc>
          <w:tcPr>
            <w:tcW w:w="5734" w:type="dxa"/>
          </w:tcPr>
          <w:p w:rsidR="00E710FA" w:rsidRDefault="00AA508A" w:rsidP="00790E80">
            <w:pPr>
              <w:widowControl/>
              <w:kinsoku/>
              <w:rPr>
                <w:rFonts w:eastAsia="Times New Roman"/>
                <w:lang w:val="af-ZA" w:eastAsia="bs-Latn-BA"/>
              </w:rPr>
            </w:pPr>
            <w:proofErr w:type="gramStart"/>
            <w:r w:rsidRPr="007D29DB">
              <w:t>The State Veterinary and Food Administration of the Slovak Republic</w:t>
            </w:r>
            <w:r>
              <w:t xml:space="preserve"> </w:t>
            </w:r>
            <w:r w:rsidR="00E710FA">
              <w:t xml:space="preserve">in accordance with Article 21 paragraph 2 of Act No. 39/2007 Coll. (hereinafter Act No. 39/2007) on veterinary care sets out this model certificate for import of live animals of order </w:t>
            </w:r>
            <w:proofErr w:type="spellStart"/>
            <w:r w:rsidR="00790E80">
              <w:t>Monotreme</w:t>
            </w:r>
            <w:proofErr w:type="spellEnd"/>
            <w:r w:rsidR="00E710FA">
              <w:t xml:space="preserve"> into Slovak Republic, where the following requirements on animal health, on animal welfare during transport and on certification of the consignments of above mentioned species of live animals are established.</w:t>
            </w:r>
            <w:proofErr w:type="gramEnd"/>
          </w:p>
        </w:tc>
      </w:tr>
      <w:tr w:rsidR="00E710FA" w:rsidTr="00E710FA">
        <w:tc>
          <w:tcPr>
            <w:tcW w:w="5733" w:type="dxa"/>
          </w:tcPr>
          <w:p w:rsidR="00E710FA" w:rsidRPr="00E710FA" w:rsidRDefault="00E710FA" w:rsidP="00E710FA">
            <w:pPr>
              <w:widowControl/>
              <w:kinsoku/>
              <w:rPr>
                <w:rFonts w:eastAsia="Times New Roman"/>
                <w:sz w:val="12"/>
                <w:szCs w:val="12"/>
                <w:lang w:val="af-ZA" w:eastAsia="bs-Latn-BA"/>
              </w:rPr>
            </w:pPr>
          </w:p>
        </w:tc>
        <w:tc>
          <w:tcPr>
            <w:tcW w:w="5734" w:type="dxa"/>
          </w:tcPr>
          <w:p w:rsidR="00E710FA" w:rsidRDefault="00E710FA" w:rsidP="00E710FA">
            <w:pPr>
              <w:widowControl/>
              <w:kinsoku/>
              <w:rPr>
                <w:rFonts w:eastAsia="Times New Roman"/>
                <w:lang w:val="af-ZA" w:eastAsia="bs-Latn-BA"/>
              </w:rPr>
            </w:pPr>
          </w:p>
        </w:tc>
      </w:tr>
      <w:tr w:rsidR="00E710FA" w:rsidTr="00E710FA">
        <w:tc>
          <w:tcPr>
            <w:tcW w:w="5733" w:type="dxa"/>
          </w:tcPr>
          <w:p w:rsidR="00E710FA" w:rsidRDefault="00E710FA" w:rsidP="00E710FA">
            <w:pPr>
              <w:widowControl/>
              <w:tabs>
                <w:tab w:val="left" w:pos="5529"/>
                <w:tab w:val="left" w:pos="6379"/>
              </w:tabs>
              <w:kinsoku/>
              <w:ind w:right="137"/>
              <w:jc w:val="both"/>
            </w:pPr>
            <w:r>
              <w:t xml:space="preserve">Na </w:t>
            </w:r>
            <w:proofErr w:type="spellStart"/>
            <w:r>
              <w:t>účely</w:t>
            </w:r>
            <w:proofErr w:type="spellEnd"/>
            <w:r>
              <w:t xml:space="preserve"> </w:t>
            </w:r>
            <w:proofErr w:type="spellStart"/>
            <w:r>
              <w:t>tejto</w:t>
            </w:r>
            <w:proofErr w:type="spellEnd"/>
            <w:r>
              <w:t xml:space="preserve"> </w:t>
            </w:r>
            <w:proofErr w:type="spellStart"/>
            <w:r>
              <w:t>certifikácie</w:t>
            </w:r>
            <w:proofErr w:type="spellEnd"/>
            <w:r>
              <w:t xml:space="preserve"> </w:t>
            </w:r>
            <w:proofErr w:type="spellStart"/>
            <w:r>
              <w:t>sa</w:t>
            </w:r>
            <w:proofErr w:type="spellEnd"/>
            <w:r>
              <w:t xml:space="preserve"> </w:t>
            </w:r>
            <w:proofErr w:type="spellStart"/>
            <w:r w:rsidR="00790E80">
              <w:t>vtákoritnými</w:t>
            </w:r>
            <w:proofErr w:type="spellEnd"/>
            <w:r>
              <w:t xml:space="preserve"> </w:t>
            </w:r>
            <w:proofErr w:type="spellStart"/>
            <w:r>
              <w:t>rozumejú</w:t>
            </w:r>
            <w:proofErr w:type="spellEnd"/>
            <w:r>
              <w:t xml:space="preserve"> </w:t>
            </w:r>
            <w:proofErr w:type="spellStart"/>
            <w:r>
              <w:t>živé</w:t>
            </w:r>
            <w:proofErr w:type="spellEnd"/>
            <w:r>
              <w:t xml:space="preserve"> </w:t>
            </w:r>
            <w:proofErr w:type="spellStart"/>
            <w:r>
              <w:t>zvieratá</w:t>
            </w:r>
            <w:proofErr w:type="spellEnd"/>
            <w:r>
              <w:t xml:space="preserve"> </w:t>
            </w:r>
            <w:proofErr w:type="spellStart"/>
            <w:r>
              <w:t>zodpovedajúce</w:t>
            </w:r>
            <w:proofErr w:type="spellEnd"/>
            <w:r>
              <w:t xml:space="preserve"> </w:t>
            </w:r>
            <w:proofErr w:type="spellStart"/>
            <w:r>
              <w:t>taxonomickému</w:t>
            </w:r>
            <w:proofErr w:type="spellEnd"/>
            <w:r>
              <w:t xml:space="preserve"> </w:t>
            </w:r>
            <w:proofErr w:type="spellStart"/>
            <w:r>
              <w:t>zaradeniu</w:t>
            </w:r>
            <w:proofErr w:type="spellEnd"/>
            <w:r>
              <w:t xml:space="preserve">  </w:t>
            </w:r>
          </w:p>
          <w:p w:rsidR="00E710FA" w:rsidRDefault="00E710FA" w:rsidP="00E710FA">
            <w:pPr>
              <w:widowControl/>
              <w:kinsoku/>
              <w:rPr>
                <w:rFonts w:eastAsia="Times New Roman"/>
                <w:lang w:val="af-ZA" w:eastAsia="bs-Latn-BA"/>
              </w:rPr>
            </w:pPr>
            <w:proofErr w:type="spellStart"/>
            <w:r>
              <w:t>podľa</w:t>
            </w:r>
            <w:proofErr w:type="spellEnd"/>
            <w:r>
              <w:t xml:space="preserve"> </w:t>
            </w:r>
            <w:proofErr w:type="spellStart"/>
            <w:r>
              <w:t>tohto</w:t>
            </w:r>
            <w:proofErr w:type="spellEnd"/>
            <w:r>
              <w:t xml:space="preserve"> </w:t>
            </w:r>
            <w:proofErr w:type="spellStart"/>
            <w:r>
              <w:t>zoznamu</w:t>
            </w:r>
            <w:proofErr w:type="spellEnd"/>
            <w:r>
              <w:t>:</w:t>
            </w:r>
          </w:p>
        </w:tc>
        <w:tc>
          <w:tcPr>
            <w:tcW w:w="5734" w:type="dxa"/>
          </w:tcPr>
          <w:p w:rsidR="00E710FA" w:rsidRDefault="00E710FA" w:rsidP="00790E80">
            <w:pPr>
              <w:widowControl/>
              <w:kinsoku/>
              <w:rPr>
                <w:rFonts w:eastAsia="Times New Roman"/>
                <w:lang w:val="af-ZA" w:eastAsia="bs-Latn-BA"/>
              </w:rPr>
            </w:pPr>
            <w:r>
              <w:t xml:space="preserve">For the purpose of this certification the </w:t>
            </w:r>
            <w:proofErr w:type="spellStart"/>
            <w:r w:rsidR="00790E80">
              <w:t>Monotreme</w:t>
            </w:r>
            <w:proofErr w:type="spellEnd"/>
            <w:r w:rsidR="00281C55">
              <w:t xml:space="preserve"> means live animal</w:t>
            </w:r>
            <w:r>
              <w:t xml:space="preserve"> classified to taxonomy listed in this list:</w:t>
            </w:r>
          </w:p>
        </w:tc>
      </w:tr>
    </w:tbl>
    <w:p w:rsidR="00221158" w:rsidRPr="00E710FA" w:rsidRDefault="00B200E8" w:rsidP="00221158">
      <w:pPr>
        <w:widowControl/>
        <w:tabs>
          <w:tab w:val="left" w:pos="5529"/>
          <w:tab w:val="left" w:pos="6379"/>
        </w:tabs>
        <w:kinsoku/>
        <w:ind w:right="137"/>
        <w:jc w:val="both"/>
        <w:rPr>
          <w:sz w:val="12"/>
          <w:szCs w:val="12"/>
        </w:rPr>
      </w:pPr>
      <w:r>
        <w:tab/>
      </w:r>
      <w:r>
        <w:tab/>
      </w:r>
    </w:p>
    <w:tbl>
      <w:tblPr>
        <w:tblStyle w:val="Mriekatabuky"/>
        <w:tblW w:w="0" w:type="auto"/>
        <w:tblLook w:val="04A0" w:firstRow="1" w:lastRow="0" w:firstColumn="1" w:lastColumn="0" w:noHBand="0" w:noVBand="1"/>
      </w:tblPr>
      <w:tblGrid>
        <w:gridCol w:w="2689"/>
        <w:gridCol w:w="2976"/>
        <w:gridCol w:w="5802"/>
      </w:tblGrid>
      <w:tr w:rsidR="00B200E8" w:rsidTr="008C60B5">
        <w:tc>
          <w:tcPr>
            <w:tcW w:w="2689" w:type="dxa"/>
          </w:tcPr>
          <w:p w:rsidR="00B200E8" w:rsidRDefault="001A52C7" w:rsidP="00565CAB">
            <w:pPr>
              <w:widowControl/>
              <w:kinsoku/>
              <w:jc w:val="center"/>
            </w:pPr>
            <w:proofErr w:type="spellStart"/>
            <w:r>
              <w:t>Podrád</w:t>
            </w:r>
            <w:proofErr w:type="spellEnd"/>
            <w:r>
              <w:t xml:space="preserve"> / Subo</w:t>
            </w:r>
            <w:r w:rsidR="00B200E8">
              <w:t>rder</w:t>
            </w:r>
          </w:p>
        </w:tc>
        <w:tc>
          <w:tcPr>
            <w:tcW w:w="2976" w:type="dxa"/>
          </w:tcPr>
          <w:p w:rsidR="00B200E8" w:rsidRDefault="00B200E8" w:rsidP="00565CAB">
            <w:pPr>
              <w:widowControl/>
              <w:kinsoku/>
              <w:jc w:val="center"/>
            </w:pPr>
            <w:proofErr w:type="spellStart"/>
            <w:r>
              <w:t>Čeľaď</w:t>
            </w:r>
            <w:proofErr w:type="spellEnd"/>
            <w:r>
              <w:t xml:space="preserve"> / Family</w:t>
            </w:r>
          </w:p>
        </w:tc>
        <w:tc>
          <w:tcPr>
            <w:tcW w:w="5802" w:type="dxa"/>
          </w:tcPr>
          <w:p w:rsidR="00B200E8" w:rsidRDefault="00B200E8" w:rsidP="00565CAB">
            <w:pPr>
              <w:widowControl/>
              <w:kinsoku/>
              <w:jc w:val="center"/>
            </w:pPr>
            <w:r>
              <w:t>Rod / Genus</w:t>
            </w:r>
          </w:p>
        </w:tc>
      </w:tr>
      <w:tr w:rsidR="00790E80" w:rsidTr="00281C55">
        <w:trPr>
          <w:trHeight w:val="477"/>
        </w:trPr>
        <w:tc>
          <w:tcPr>
            <w:tcW w:w="2689" w:type="dxa"/>
          </w:tcPr>
          <w:p w:rsidR="00790E80" w:rsidRDefault="00790E80" w:rsidP="00790E80">
            <w:pPr>
              <w:jc w:val="both"/>
            </w:pPr>
            <w:proofErr w:type="spellStart"/>
            <w:r>
              <w:t>Platypoda</w:t>
            </w:r>
            <w:proofErr w:type="spellEnd"/>
          </w:p>
        </w:tc>
        <w:tc>
          <w:tcPr>
            <w:tcW w:w="2976" w:type="dxa"/>
          </w:tcPr>
          <w:p w:rsidR="00790E80" w:rsidRDefault="00790E80" w:rsidP="00BF51D0">
            <w:pPr>
              <w:widowControl/>
              <w:kinsoku/>
              <w:jc w:val="both"/>
            </w:pPr>
            <w:proofErr w:type="spellStart"/>
            <w:r>
              <w:t>Ornithorhynchidae</w:t>
            </w:r>
            <w:proofErr w:type="spellEnd"/>
          </w:p>
        </w:tc>
        <w:tc>
          <w:tcPr>
            <w:tcW w:w="5802" w:type="dxa"/>
          </w:tcPr>
          <w:p w:rsidR="00790E80" w:rsidRPr="00790E80" w:rsidRDefault="00790E80" w:rsidP="008C60B5">
            <w:pPr>
              <w:widowControl/>
              <w:kinsoku/>
            </w:pPr>
            <w:proofErr w:type="spellStart"/>
            <w:r w:rsidRPr="00790E80">
              <w:t>Ornithorhynchus</w:t>
            </w:r>
            <w:proofErr w:type="spellEnd"/>
          </w:p>
        </w:tc>
      </w:tr>
      <w:tr w:rsidR="00790E80" w:rsidTr="00790E80">
        <w:trPr>
          <w:trHeight w:val="410"/>
        </w:trPr>
        <w:tc>
          <w:tcPr>
            <w:tcW w:w="2689" w:type="dxa"/>
          </w:tcPr>
          <w:p w:rsidR="00790E80" w:rsidRDefault="00790E80" w:rsidP="00790E80">
            <w:pPr>
              <w:jc w:val="both"/>
            </w:pPr>
            <w:proofErr w:type="spellStart"/>
            <w:r>
              <w:t>Tachyglossa</w:t>
            </w:r>
            <w:proofErr w:type="spellEnd"/>
          </w:p>
          <w:p w:rsidR="00790E80" w:rsidRPr="0044341C" w:rsidRDefault="00790E80" w:rsidP="0044341C"/>
        </w:tc>
        <w:tc>
          <w:tcPr>
            <w:tcW w:w="2976" w:type="dxa"/>
          </w:tcPr>
          <w:p w:rsidR="00790E80" w:rsidRDefault="00790E80" w:rsidP="00195543">
            <w:pPr>
              <w:widowControl/>
              <w:kinsoku/>
              <w:jc w:val="both"/>
            </w:pPr>
            <w:proofErr w:type="spellStart"/>
            <w:r>
              <w:t>Tachyglossidae</w:t>
            </w:r>
            <w:proofErr w:type="spellEnd"/>
          </w:p>
        </w:tc>
        <w:tc>
          <w:tcPr>
            <w:tcW w:w="5802" w:type="dxa"/>
          </w:tcPr>
          <w:p w:rsidR="00790E80" w:rsidRPr="00790E80" w:rsidRDefault="00790E80" w:rsidP="00195543">
            <w:pPr>
              <w:widowControl/>
              <w:kinsoku/>
            </w:pPr>
            <w:proofErr w:type="spellStart"/>
            <w:r w:rsidRPr="00790E80">
              <w:t>Tachyglossus</w:t>
            </w:r>
            <w:proofErr w:type="spellEnd"/>
            <w:r w:rsidRPr="00790E80">
              <w:t xml:space="preserve">, </w:t>
            </w:r>
            <w:proofErr w:type="spellStart"/>
            <w:r w:rsidRPr="00790E80">
              <w:t>Zaglossus</w:t>
            </w:r>
            <w:proofErr w:type="spellEnd"/>
          </w:p>
        </w:tc>
      </w:tr>
    </w:tbl>
    <w:p w:rsidR="00B200E8" w:rsidRDefault="00B200E8" w:rsidP="00B366C4">
      <w:pPr>
        <w:widowControl/>
        <w:kinsoku/>
        <w:jc w:val="both"/>
      </w:pPr>
    </w:p>
    <w:tbl>
      <w:tblPr>
        <w:tblStyle w:val="Mriekatabuky"/>
        <w:tblW w:w="11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7"/>
        <w:gridCol w:w="5670"/>
      </w:tblGrid>
      <w:tr w:rsidR="00E710FA" w:rsidTr="0012468C">
        <w:tc>
          <w:tcPr>
            <w:tcW w:w="5807" w:type="dxa"/>
          </w:tcPr>
          <w:p w:rsidR="00E710FA" w:rsidRDefault="00E710FA" w:rsidP="00E710FA">
            <w:pPr>
              <w:widowControl/>
              <w:tabs>
                <w:tab w:val="left" w:pos="5529"/>
                <w:tab w:val="left" w:pos="6379"/>
              </w:tabs>
              <w:kinsoku/>
              <w:ind w:right="137"/>
              <w:jc w:val="both"/>
            </w:pPr>
            <w:proofErr w:type="spellStart"/>
            <w:r>
              <w:t>Zásielka</w:t>
            </w:r>
            <w:proofErr w:type="spellEnd"/>
            <w:r>
              <w:t xml:space="preserve"> </w:t>
            </w:r>
            <w:proofErr w:type="spellStart"/>
            <w:r>
              <w:t>živých</w:t>
            </w:r>
            <w:proofErr w:type="spellEnd"/>
            <w:r>
              <w:t xml:space="preserve"> </w:t>
            </w:r>
            <w:proofErr w:type="spellStart"/>
            <w:r>
              <w:t>zvierat</w:t>
            </w:r>
            <w:proofErr w:type="spellEnd"/>
            <w:r>
              <w:t xml:space="preserve"> </w:t>
            </w:r>
            <w:proofErr w:type="spellStart"/>
            <w:r>
              <w:t>rádu</w:t>
            </w:r>
            <w:proofErr w:type="spellEnd"/>
            <w:r>
              <w:t xml:space="preserve"> </w:t>
            </w:r>
            <w:proofErr w:type="spellStart"/>
            <w:r w:rsidR="00281C55">
              <w:t>vtákoritné</w:t>
            </w:r>
            <w:proofErr w:type="spellEnd"/>
            <w:r w:rsidR="00281C55">
              <w:t xml:space="preserve"> </w:t>
            </w:r>
            <w:proofErr w:type="spellStart"/>
            <w:r>
              <w:t>pri</w:t>
            </w:r>
            <w:proofErr w:type="spellEnd"/>
            <w:r>
              <w:t xml:space="preserve"> </w:t>
            </w:r>
            <w:proofErr w:type="spellStart"/>
            <w:r>
              <w:t>vstupe</w:t>
            </w:r>
            <w:proofErr w:type="spellEnd"/>
            <w:r>
              <w:t xml:space="preserve"> </w:t>
            </w:r>
            <w:proofErr w:type="spellStart"/>
            <w:r>
              <w:t>na</w:t>
            </w:r>
            <w:proofErr w:type="spellEnd"/>
            <w:r>
              <w:t xml:space="preserve">  </w:t>
            </w:r>
          </w:p>
          <w:p w:rsidR="00E710FA" w:rsidRDefault="00E710FA" w:rsidP="00E710FA">
            <w:pPr>
              <w:widowControl/>
              <w:tabs>
                <w:tab w:val="left" w:pos="5529"/>
                <w:tab w:val="left" w:pos="6379"/>
              </w:tabs>
              <w:kinsoku/>
              <w:ind w:right="137"/>
              <w:jc w:val="both"/>
            </w:pPr>
            <w:proofErr w:type="spellStart"/>
            <w:r>
              <w:t>územie</w:t>
            </w:r>
            <w:proofErr w:type="spellEnd"/>
            <w:r>
              <w:t xml:space="preserve"> </w:t>
            </w:r>
            <w:proofErr w:type="spellStart"/>
            <w:r>
              <w:t>Slovenskej</w:t>
            </w:r>
            <w:proofErr w:type="spellEnd"/>
            <w:r>
              <w:t xml:space="preserve"> </w:t>
            </w:r>
            <w:proofErr w:type="spellStart"/>
            <w:r>
              <w:t>republiky</w:t>
            </w:r>
            <w:proofErr w:type="spellEnd"/>
            <w:r>
              <w:t xml:space="preserve"> </w:t>
            </w:r>
            <w:proofErr w:type="spellStart"/>
            <w:r>
              <w:t>musí</w:t>
            </w:r>
            <w:proofErr w:type="spellEnd"/>
            <w:r>
              <w:t xml:space="preserve"> </w:t>
            </w:r>
            <w:proofErr w:type="spellStart"/>
            <w:r>
              <w:t>popri</w:t>
            </w:r>
            <w:proofErr w:type="spellEnd"/>
            <w:r>
              <w:t xml:space="preserve"> </w:t>
            </w:r>
            <w:proofErr w:type="spellStart"/>
            <w:r>
              <w:t>príslušných</w:t>
            </w:r>
            <w:proofErr w:type="spellEnd"/>
          </w:p>
          <w:p w:rsidR="00E710FA" w:rsidRDefault="00E710FA" w:rsidP="00E710FA">
            <w:pPr>
              <w:widowControl/>
              <w:tabs>
                <w:tab w:val="left" w:pos="5529"/>
                <w:tab w:val="left" w:pos="6379"/>
              </w:tabs>
              <w:kinsoku/>
              <w:ind w:right="137"/>
              <w:jc w:val="both"/>
            </w:pPr>
            <w:proofErr w:type="spellStart"/>
            <w:r>
              <w:t>ustanoveniach</w:t>
            </w:r>
            <w:proofErr w:type="spellEnd"/>
            <w:r>
              <w:t xml:space="preserve"> </w:t>
            </w:r>
            <w:proofErr w:type="spellStart"/>
            <w:r>
              <w:t>zákona</w:t>
            </w:r>
            <w:proofErr w:type="spellEnd"/>
            <w:r>
              <w:t xml:space="preserve"> č. 39/2007 </w:t>
            </w:r>
            <w:proofErr w:type="spellStart"/>
            <w:r>
              <w:t>Z.z</w:t>
            </w:r>
            <w:proofErr w:type="spellEnd"/>
            <w:r>
              <w:t xml:space="preserve">. a </w:t>
            </w:r>
            <w:proofErr w:type="spellStart"/>
            <w:r>
              <w:t>iných</w:t>
            </w:r>
            <w:proofErr w:type="spellEnd"/>
            <w:r>
              <w:t xml:space="preserve"> </w:t>
            </w:r>
            <w:proofErr w:type="spellStart"/>
            <w:r>
              <w:t>všeobecne</w:t>
            </w:r>
            <w:proofErr w:type="spellEnd"/>
            <w:r>
              <w:t xml:space="preserve"> </w:t>
            </w:r>
            <w:proofErr w:type="spellStart"/>
            <w:r>
              <w:t>záväzných</w:t>
            </w:r>
            <w:proofErr w:type="spellEnd"/>
            <w:r>
              <w:t xml:space="preserve"> </w:t>
            </w:r>
            <w:proofErr w:type="spellStart"/>
            <w:r>
              <w:t>právnych</w:t>
            </w:r>
            <w:proofErr w:type="spellEnd"/>
            <w:r>
              <w:t xml:space="preserve"> </w:t>
            </w:r>
            <w:proofErr w:type="spellStart"/>
            <w:r>
              <w:t>predpisov</w:t>
            </w:r>
            <w:proofErr w:type="spellEnd"/>
            <w:r>
              <w:t xml:space="preserve"> </w:t>
            </w:r>
            <w:proofErr w:type="spellStart"/>
            <w:r>
              <w:t>Slovenskej</w:t>
            </w:r>
            <w:proofErr w:type="spellEnd"/>
            <w:r>
              <w:t xml:space="preserve"> </w:t>
            </w:r>
            <w:proofErr w:type="spellStart"/>
            <w:r>
              <w:t>republiky</w:t>
            </w:r>
            <w:proofErr w:type="spellEnd"/>
            <w:r>
              <w:t xml:space="preserve"> a </w:t>
            </w:r>
          </w:p>
          <w:p w:rsidR="00E710FA" w:rsidRDefault="00E710FA" w:rsidP="00E710FA">
            <w:pPr>
              <w:widowControl/>
              <w:tabs>
                <w:tab w:val="left" w:pos="5529"/>
                <w:tab w:val="left" w:pos="6379"/>
              </w:tabs>
              <w:kinsoku/>
              <w:ind w:right="137"/>
              <w:jc w:val="both"/>
            </w:pPr>
            <w:proofErr w:type="spellStart"/>
            <w:r>
              <w:t>Európskej</w:t>
            </w:r>
            <w:proofErr w:type="spellEnd"/>
            <w:r>
              <w:t xml:space="preserve"> </w:t>
            </w:r>
            <w:proofErr w:type="spellStart"/>
            <w:r>
              <w:t>Únie</w:t>
            </w:r>
            <w:proofErr w:type="spellEnd"/>
            <w:r>
              <w:t xml:space="preserve"> </w:t>
            </w:r>
            <w:proofErr w:type="spellStart"/>
            <w:r>
              <w:t>spĺňať</w:t>
            </w:r>
            <w:proofErr w:type="spellEnd"/>
            <w:r>
              <w:t xml:space="preserve"> </w:t>
            </w:r>
            <w:proofErr w:type="spellStart"/>
            <w:r>
              <w:t>najmä</w:t>
            </w:r>
            <w:proofErr w:type="spellEnd"/>
            <w:r>
              <w:t xml:space="preserve"> </w:t>
            </w:r>
            <w:proofErr w:type="spellStart"/>
            <w:r>
              <w:t>tieto</w:t>
            </w:r>
            <w:proofErr w:type="spellEnd"/>
            <w:r>
              <w:t xml:space="preserve"> </w:t>
            </w:r>
            <w:proofErr w:type="spellStart"/>
            <w:r>
              <w:t>požiadavky</w:t>
            </w:r>
            <w:proofErr w:type="spellEnd"/>
            <w:r>
              <w:t>:</w:t>
            </w:r>
            <w:r w:rsidR="00281C55">
              <w:t xml:space="preserve"> </w:t>
            </w:r>
          </w:p>
        </w:tc>
        <w:tc>
          <w:tcPr>
            <w:tcW w:w="5670" w:type="dxa"/>
          </w:tcPr>
          <w:p w:rsidR="00E710FA" w:rsidRDefault="00E710FA" w:rsidP="00281C55">
            <w:pPr>
              <w:widowControl/>
              <w:tabs>
                <w:tab w:val="left" w:pos="5529"/>
                <w:tab w:val="left" w:pos="6379"/>
              </w:tabs>
              <w:kinsoku/>
              <w:ind w:right="137"/>
            </w:pPr>
            <w:r>
              <w:t xml:space="preserve">The consignment of live animals of order </w:t>
            </w:r>
            <w:proofErr w:type="spellStart"/>
            <w:r w:rsidR="00281C55">
              <w:t>Monotreme</w:t>
            </w:r>
            <w:proofErr w:type="spellEnd"/>
            <w:r>
              <w:t xml:space="preserve"> has in addition to relevant provisions of Act No. 39/2007 and other relevant legislation of the Slovak Republic and European Union to</w:t>
            </w:r>
            <w:r w:rsidRPr="007E5207">
              <w:t xml:space="preserve"> </w:t>
            </w:r>
            <w:r>
              <w:t>comply in particular with the following requirements:</w:t>
            </w:r>
          </w:p>
        </w:tc>
      </w:tr>
      <w:tr w:rsidR="00E710FA" w:rsidTr="0012468C">
        <w:tc>
          <w:tcPr>
            <w:tcW w:w="5807" w:type="dxa"/>
          </w:tcPr>
          <w:p w:rsidR="00E710FA" w:rsidRDefault="00E710FA" w:rsidP="00B71E30">
            <w:pPr>
              <w:widowControl/>
              <w:tabs>
                <w:tab w:val="left" w:pos="5529"/>
                <w:tab w:val="left" w:pos="6379"/>
              </w:tabs>
              <w:kinsoku/>
              <w:ind w:right="137"/>
              <w:jc w:val="both"/>
            </w:pPr>
          </w:p>
        </w:tc>
        <w:tc>
          <w:tcPr>
            <w:tcW w:w="5670" w:type="dxa"/>
          </w:tcPr>
          <w:p w:rsidR="00E710FA" w:rsidRDefault="00E710FA" w:rsidP="00B71E30">
            <w:pPr>
              <w:widowControl/>
              <w:tabs>
                <w:tab w:val="left" w:pos="5529"/>
                <w:tab w:val="left" w:pos="6379"/>
              </w:tabs>
              <w:kinsoku/>
              <w:ind w:right="137"/>
              <w:jc w:val="both"/>
            </w:pPr>
          </w:p>
        </w:tc>
      </w:tr>
      <w:tr w:rsidR="00E710FA" w:rsidTr="0012468C">
        <w:tc>
          <w:tcPr>
            <w:tcW w:w="5807" w:type="dxa"/>
          </w:tcPr>
          <w:p w:rsidR="00E710FA" w:rsidRDefault="00E710FA" w:rsidP="00B71E30">
            <w:pPr>
              <w:widowControl/>
              <w:tabs>
                <w:tab w:val="left" w:pos="5529"/>
                <w:tab w:val="left" w:pos="6379"/>
              </w:tabs>
              <w:kinsoku/>
              <w:ind w:right="137"/>
              <w:jc w:val="both"/>
            </w:pPr>
            <w:proofErr w:type="spellStart"/>
            <w:r>
              <w:t>Zvieratá</w:t>
            </w:r>
            <w:proofErr w:type="spellEnd"/>
            <w:r>
              <w:t xml:space="preserve"> </w:t>
            </w:r>
            <w:proofErr w:type="spellStart"/>
            <w:r>
              <w:t>musia</w:t>
            </w:r>
            <w:proofErr w:type="spellEnd"/>
            <w:r>
              <w:t xml:space="preserve"> </w:t>
            </w:r>
            <w:proofErr w:type="spellStart"/>
            <w:r>
              <w:t>pochádzať</w:t>
            </w:r>
            <w:proofErr w:type="spellEnd"/>
            <w:r>
              <w:t xml:space="preserve"> z </w:t>
            </w:r>
            <w:proofErr w:type="spellStart"/>
            <w:r>
              <w:t>krajiny</w:t>
            </w:r>
            <w:proofErr w:type="spellEnd"/>
            <w:r>
              <w:t xml:space="preserve">, </w:t>
            </w:r>
            <w:proofErr w:type="spellStart"/>
            <w:r>
              <w:t>ktorá</w:t>
            </w:r>
            <w:proofErr w:type="spellEnd"/>
            <w:r>
              <w:t xml:space="preserve"> je </w:t>
            </w:r>
            <w:proofErr w:type="spellStart"/>
            <w:r>
              <w:t>členom</w:t>
            </w:r>
            <w:proofErr w:type="spellEnd"/>
            <w:r>
              <w:t xml:space="preserve"> OIE</w:t>
            </w:r>
          </w:p>
        </w:tc>
        <w:tc>
          <w:tcPr>
            <w:tcW w:w="5670" w:type="dxa"/>
          </w:tcPr>
          <w:p w:rsidR="00E710FA" w:rsidRDefault="00E710FA" w:rsidP="00B71E30">
            <w:pPr>
              <w:widowControl/>
              <w:tabs>
                <w:tab w:val="left" w:pos="5529"/>
                <w:tab w:val="left" w:pos="6379"/>
              </w:tabs>
              <w:kinsoku/>
              <w:ind w:right="137"/>
              <w:jc w:val="both"/>
            </w:pPr>
            <w:r>
              <w:t>The animal must originate from an OIE country</w:t>
            </w:r>
          </w:p>
        </w:tc>
      </w:tr>
      <w:tr w:rsidR="00E710FA" w:rsidTr="0012468C">
        <w:tc>
          <w:tcPr>
            <w:tcW w:w="5807" w:type="dxa"/>
          </w:tcPr>
          <w:p w:rsidR="00E710FA" w:rsidRDefault="00E710FA" w:rsidP="00B71E30">
            <w:pPr>
              <w:widowControl/>
              <w:tabs>
                <w:tab w:val="left" w:pos="5529"/>
                <w:tab w:val="left" w:pos="6379"/>
              </w:tabs>
              <w:kinsoku/>
              <w:ind w:right="137"/>
              <w:jc w:val="both"/>
            </w:pPr>
          </w:p>
        </w:tc>
        <w:tc>
          <w:tcPr>
            <w:tcW w:w="5670" w:type="dxa"/>
          </w:tcPr>
          <w:p w:rsidR="00E710FA" w:rsidRDefault="00E710FA" w:rsidP="00B71E30">
            <w:pPr>
              <w:widowControl/>
              <w:tabs>
                <w:tab w:val="left" w:pos="5529"/>
                <w:tab w:val="left" w:pos="6379"/>
              </w:tabs>
              <w:kinsoku/>
              <w:ind w:right="137"/>
              <w:jc w:val="both"/>
            </w:pPr>
          </w:p>
        </w:tc>
      </w:tr>
      <w:tr w:rsidR="00E710FA" w:rsidTr="0012468C">
        <w:tc>
          <w:tcPr>
            <w:tcW w:w="5807" w:type="dxa"/>
          </w:tcPr>
          <w:p w:rsidR="00E710FA" w:rsidRDefault="00E710FA" w:rsidP="004F667C">
            <w:pPr>
              <w:widowControl/>
              <w:kinsoku/>
              <w:autoSpaceDE w:val="0"/>
              <w:autoSpaceDN w:val="0"/>
              <w:adjustRightInd w:val="0"/>
            </w:pPr>
            <w:proofErr w:type="spellStart"/>
            <w:r>
              <w:t>Zvieratá</w:t>
            </w:r>
            <w:proofErr w:type="spellEnd"/>
            <w:r>
              <w:t xml:space="preserve"> </w:t>
            </w:r>
            <w:proofErr w:type="spellStart"/>
            <w:r>
              <w:t>musia</w:t>
            </w:r>
            <w:proofErr w:type="spellEnd"/>
            <w:r>
              <w:t xml:space="preserve"> </w:t>
            </w:r>
            <w:proofErr w:type="spellStart"/>
            <w:r>
              <w:t>byť</w:t>
            </w:r>
            <w:proofErr w:type="spellEnd"/>
            <w:r>
              <w:t xml:space="preserve"> </w:t>
            </w:r>
            <w:proofErr w:type="spellStart"/>
            <w:r>
              <w:t>trvalo</w:t>
            </w:r>
            <w:proofErr w:type="spellEnd"/>
            <w:r>
              <w:t xml:space="preserve"> </w:t>
            </w:r>
            <w:proofErr w:type="spellStart"/>
            <w:r>
              <w:t>individuálne</w:t>
            </w:r>
            <w:proofErr w:type="spellEnd"/>
            <w:r>
              <w:t xml:space="preserve"> </w:t>
            </w:r>
            <w:proofErr w:type="spellStart"/>
            <w:r>
              <w:t>označené</w:t>
            </w:r>
            <w:proofErr w:type="spellEnd"/>
            <w:r w:rsidR="004F667C">
              <w:t xml:space="preserve"> </w:t>
            </w:r>
            <w:proofErr w:type="spellStart"/>
            <w:r>
              <w:t>transpondérom</w:t>
            </w:r>
            <w:proofErr w:type="spellEnd"/>
            <w:r>
              <w:tab/>
            </w:r>
            <w:r w:rsidR="004F667C">
              <w:t xml:space="preserve"> </w:t>
            </w:r>
            <w:r>
              <w:t>(</w:t>
            </w:r>
            <w:proofErr w:type="spellStart"/>
            <w:r>
              <w:t>mikročipom</w:t>
            </w:r>
            <w:proofErr w:type="spellEnd"/>
            <w:r>
              <w:t xml:space="preserve">), </w:t>
            </w:r>
            <w:proofErr w:type="spellStart"/>
            <w:r>
              <w:t>zodpovedajúcim</w:t>
            </w:r>
            <w:proofErr w:type="spellEnd"/>
            <w:r>
              <w:t xml:space="preserve"> </w:t>
            </w:r>
            <w:proofErr w:type="spellStart"/>
            <w:r>
              <w:t>norme</w:t>
            </w:r>
            <w:proofErr w:type="spellEnd"/>
            <w:r>
              <w:t xml:space="preserve"> </w:t>
            </w:r>
            <w:r w:rsidRPr="004F667C">
              <w:rPr>
                <w:spacing w:val="-6"/>
              </w:rPr>
              <w:t>IS</w:t>
            </w:r>
            <w:r w:rsidR="004F667C" w:rsidRPr="004F667C">
              <w:rPr>
                <w:spacing w:val="-6"/>
              </w:rPr>
              <w:t xml:space="preserve">O 11784, </w:t>
            </w:r>
            <w:proofErr w:type="spellStart"/>
            <w:r w:rsidR="004F667C" w:rsidRPr="004F667C">
              <w:rPr>
                <w:spacing w:val="-6"/>
              </w:rPr>
              <w:t>ktorý</w:t>
            </w:r>
            <w:proofErr w:type="spellEnd"/>
            <w:r w:rsidR="004F667C" w:rsidRPr="004F667C">
              <w:rPr>
                <w:spacing w:val="-6"/>
              </w:rPr>
              <w:t xml:space="preserve"> </w:t>
            </w:r>
            <w:proofErr w:type="spellStart"/>
            <w:r w:rsidR="004F667C" w:rsidRPr="004F667C">
              <w:rPr>
                <w:spacing w:val="-6"/>
              </w:rPr>
              <w:t>využíva</w:t>
            </w:r>
            <w:proofErr w:type="spellEnd"/>
            <w:r w:rsidR="004F667C" w:rsidRPr="004F667C">
              <w:rPr>
                <w:spacing w:val="-6"/>
              </w:rPr>
              <w:t xml:space="preserve"> </w:t>
            </w:r>
            <w:proofErr w:type="spellStart"/>
            <w:r w:rsidRPr="004F667C">
              <w:rPr>
                <w:spacing w:val="-6"/>
              </w:rPr>
              <w:t>technológiu</w:t>
            </w:r>
            <w:proofErr w:type="spellEnd"/>
            <w:r w:rsidRPr="004F667C">
              <w:rPr>
                <w:spacing w:val="-6"/>
              </w:rPr>
              <w:t xml:space="preserve"> HDX </w:t>
            </w:r>
            <w:proofErr w:type="spellStart"/>
            <w:r w:rsidRPr="004F667C">
              <w:rPr>
                <w:spacing w:val="-6"/>
              </w:rPr>
              <w:t>alebo</w:t>
            </w:r>
            <w:proofErr w:type="spellEnd"/>
            <w:r w:rsidRPr="004F667C">
              <w:rPr>
                <w:spacing w:val="-6"/>
              </w:rPr>
              <w:t xml:space="preserve"> FDX-B</w:t>
            </w:r>
            <w:r>
              <w:t xml:space="preserve"> a je </w:t>
            </w:r>
            <w:proofErr w:type="spellStart"/>
            <w:r>
              <w:t>možné</w:t>
            </w:r>
            <w:proofErr w:type="spellEnd"/>
            <w:r>
              <w:t xml:space="preserve"> ho </w:t>
            </w:r>
            <w:proofErr w:type="spellStart"/>
            <w:r>
              <w:t>odčítať</w:t>
            </w:r>
            <w:proofErr w:type="spellEnd"/>
            <w:r>
              <w:t xml:space="preserve"> </w:t>
            </w:r>
            <w:proofErr w:type="spellStart"/>
            <w:r>
              <w:t>zariadením</w:t>
            </w:r>
            <w:proofErr w:type="spellEnd"/>
            <w:r w:rsidRPr="00EB5F33">
              <w:t xml:space="preserve"> </w:t>
            </w:r>
            <w:proofErr w:type="spellStart"/>
            <w:r w:rsidR="004F667C">
              <w:t>z</w:t>
            </w:r>
            <w:r>
              <w:t>odpovedajúcim</w:t>
            </w:r>
            <w:proofErr w:type="spellEnd"/>
            <w:r>
              <w:t xml:space="preserve"> </w:t>
            </w:r>
            <w:proofErr w:type="spellStart"/>
            <w:r>
              <w:t>norme</w:t>
            </w:r>
            <w:proofErr w:type="spellEnd"/>
            <w:r>
              <w:t xml:space="preserve"> ISO 11785</w:t>
            </w:r>
          </w:p>
        </w:tc>
        <w:tc>
          <w:tcPr>
            <w:tcW w:w="5670" w:type="dxa"/>
          </w:tcPr>
          <w:p w:rsidR="00E710FA" w:rsidRDefault="004F667C" w:rsidP="00B71E30">
            <w:pPr>
              <w:widowControl/>
              <w:tabs>
                <w:tab w:val="left" w:pos="5529"/>
                <w:tab w:val="left" w:pos="6379"/>
              </w:tabs>
              <w:kinsoku/>
              <w:ind w:right="137"/>
              <w:jc w:val="both"/>
            </w:pPr>
            <w:r>
              <w:t>The animals must be permanently individually identified by transponder (microchip), complying with ISO standard 11784, which applies HDX or FDX-B technology and is readable by device compatible with ISO standard 11785</w:t>
            </w:r>
          </w:p>
        </w:tc>
      </w:tr>
      <w:tr w:rsidR="00E710FA" w:rsidTr="0012468C">
        <w:tc>
          <w:tcPr>
            <w:tcW w:w="5807" w:type="dxa"/>
          </w:tcPr>
          <w:p w:rsidR="00E710FA" w:rsidRDefault="00E710FA" w:rsidP="00B71E30">
            <w:pPr>
              <w:widowControl/>
              <w:tabs>
                <w:tab w:val="left" w:pos="5529"/>
                <w:tab w:val="left" w:pos="6379"/>
              </w:tabs>
              <w:kinsoku/>
              <w:ind w:right="137"/>
              <w:jc w:val="both"/>
            </w:pPr>
          </w:p>
        </w:tc>
        <w:tc>
          <w:tcPr>
            <w:tcW w:w="5670" w:type="dxa"/>
          </w:tcPr>
          <w:p w:rsidR="00E710FA" w:rsidRDefault="00E710FA" w:rsidP="00B71E30">
            <w:pPr>
              <w:widowControl/>
              <w:tabs>
                <w:tab w:val="left" w:pos="5529"/>
                <w:tab w:val="left" w:pos="6379"/>
              </w:tabs>
              <w:kinsoku/>
              <w:ind w:right="137"/>
              <w:jc w:val="both"/>
            </w:pPr>
          </w:p>
        </w:tc>
      </w:tr>
      <w:tr w:rsidR="00E710FA" w:rsidTr="0012468C">
        <w:tc>
          <w:tcPr>
            <w:tcW w:w="5807" w:type="dxa"/>
          </w:tcPr>
          <w:p w:rsidR="00E710FA" w:rsidRDefault="004F667C" w:rsidP="004F667C">
            <w:pPr>
              <w:widowControl/>
              <w:kinsoku/>
              <w:autoSpaceDE w:val="0"/>
              <w:autoSpaceDN w:val="0"/>
              <w:adjustRightInd w:val="0"/>
            </w:pPr>
            <w:proofErr w:type="spellStart"/>
            <w:r>
              <w:t>Zvieratá</w:t>
            </w:r>
            <w:proofErr w:type="spellEnd"/>
            <w:r>
              <w:t xml:space="preserve"> </w:t>
            </w:r>
            <w:proofErr w:type="spellStart"/>
            <w:r>
              <w:t>musia</w:t>
            </w:r>
            <w:proofErr w:type="spellEnd"/>
            <w:r>
              <w:t xml:space="preserve"> </w:t>
            </w:r>
            <w:proofErr w:type="spellStart"/>
            <w:r>
              <w:t>byť</w:t>
            </w:r>
            <w:proofErr w:type="spellEnd"/>
            <w:r>
              <w:t xml:space="preserve"> v </w:t>
            </w:r>
            <w:proofErr w:type="spellStart"/>
            <w:r>
              <w:t>čase</w:t>
            </w:r>
            <w:proofErr w:type="spellEnd"/>
            <w:r>
              <w:t xml:space="preserve"> </w:t>
            </w:r>
            <w:proofErr w:type="spellStart"/>
            <w:r>
              <w:t>nakládky</w:t>
            </w:r>
            <w:proofErr w:type="spellEnd"/>
            <w:r>
              <w:t xml:space="preserve"> </w:t>
            </w:r>
            <w:proofErr w:type="spellStart"/>
            <w:r>
              <w:t>podrobené</w:t>
            </w:r>
            <w:proofErr w:type="spellEnd"/>
            <w:r>
              <w:t xml:space="preserve"> </w:t>
            </w:r>
            <w:proofErr w:type="spellStart"/>
            <w:r>
              <w:t>klinickému</w:t>
            </w:r>
            <w:proofErr w:type="spellEnd"/>
            <w:r>
              <w:t xml:space="preserve"> </w:t>
            </w:r>
            <w:proofErr w:type="spellStart"/>
            <w:r>
              <w:t>vyšetreniu</w:t>
            </w:r>
            <w:proofErr w:type="spellEnd"/>
            <w:r>
              <w:t xml:space="preserve"> </w:t>
            </w:r>
            <w:proofErr w:type="spellStart"/>
            <w:r>
              <w:t>úradným</w:t>
            </w:r>
            <w:proofErr w:type="spellEnd"/>
            <w:r>
              <w:t xml:space="preserve"> </w:t>
            </w:r>
            <w:proofErr w:type="spellStart"/>
            <w:r>
              <w:t>veterinárnym</w:t>
            </w:r>
            <w:proofErr w:type="spellEnd"/>
            <w:r>
              <w:t xml:space="preserve"> </w:t>
            </w:r>
            <w:proofErr w:type="spellStart"/>
            <w:r>
              <w:t>lekárom</w:t>
            </w:r>
            <w:proofErr w:type="spellEnd"/>
            <w:r>
              <w:t xml:space="preserve">, </w:t>
            </w:r>
            <w:proofErr w:type="spellStart"/>
            <w:r>
              <w:t>ktorý</w:t>
            </w:r>
            <w:proofErr w:type="spellEnd"/>
            <w:r>
              <w:t xml:space="preserve"> </w:t>
            </w:r>
            <w:proofErr w:type="spellStart"/>
            <w:r>
              <w:t>musí</w:t>
            </w:r>
            <w:proofErr w:type="spellEnd"/>
            <w:r>
              <w:t xml:space="preserve"> v </w:t>
            </w:r>
            <w:proofErr w:type="spellStart"/>
            <w:r>
              <w:t>časti</w:t>
            </w:r>
            <w:proofErr w:type="spellEnd"/>
            <w:r>
              <w:t xml:space="preserve"> 2 </w:t>
            </w:r>
            <w:proofErr w:type="spellStart"/>
            <w:r>
              <w:t>certifikátu</w:t>
            </w:r>
            <w:proofErr w:type="spellEnd"/>
            <w:r>
              <w:t xml:space="preserve"> </w:t>
            </w:r>
            <w:proofErr w:type="spellStart"/>
            <w:r>
              <w:t>potvrdiť</w:t>
            </w:r>
            <w:proofErr w:type="spellEnd"/>
            <w:r>
              <w:t xml:space="preserve"> </w:t>
            </w:r>
            <w:proofErr w:type="spellStart"/>
            <w:r>
              <w:t>klinický</w:t>
            </w:r>
            <w:proofErr w:type="spellEnd"/>
            <w:r>
              <w:t xml:space="preserve"> </w:t>
            </w:r>
            <w:proofErr w:type="spellStart"/>
            <w:r>
              <w:t>stav</w:t>
            </w:r>
            <w:proofErr w:type="spellEnd"/>
            <w:r>
              <w:t xml:space="preserve"> a </w:t>
            </w:r>
            <w:proofErr w:type="spellStart"/>
            <w:r>
              <w:t>spôsobilosť</w:t>
            </w:r>
            <w:proofErr w:type="spellEnd"/>
            <w:r>
              <w:t xml:space="preserve"> </w:t>
            </w:r>
            <w:proofErr w:type="spellStart"/>
            <w:r>
              <w:t>uvedených</w:t>
            </w:r>
            <w:proofErr w:type="spellEnd"/>
            <w:r>
              <w:t xml:space="preserve"> </w:t>
            </w:r>
            <w:proofErr w:type="spellStart"/>
            <w:r>
              <w:t>zvierat</w:t>
            </w:r>
            <w:proofErr w:type="spellEnd"/>
            <w:r>
              <w:t xml:space="preserve"> </w:t>
            </w:r>
            <w:proofErr w:type="spellStart"/>
            <w:r>
              <w:t>na</w:t>
            </w:r>
            <w:proofErr w:type="spellEnd"/>
            <w:r>
              <w:t xml:space="preserve"> </w:t>
            </w:r>
            <w:proofErr w:type="spellStart"/>
            <w:r>
              <w:t>prepravu</w:t>
            </w:r>
            <w:proofErr w:type="spellEnd"/>
          </w:p>
        </w:tc>
        <w:tc>
          <w:tcPr>
            <w:tcW w:w="5670" w:type="dxa"/>
          </w:tcPr>
          <w:p w:rsidR="00E710FA" w:rsidRDefault="004F667C" w:rsidP="00B71E30">
            <w:pPr>
              <w:widowControl/>
              <w:tabs>
                <w:tab w:val="left" w:pos="5529"/>
                <w:tab w:val="left" w:pos="6379"/>
              </w:tabs>
              <w:kinsoku/>
              <w:ind w:right="137"/>
              <w:jc w:val="both"/>
            </w:pPr>
            <w:r>
              <w:t>The animals must at the time of loading be subject to clinical examination by official veterinarian, who shall in Part 2 of the certificate attest their clinical</w:t>
            </w:r>
            <w:r w:rsidRPr="00FA060A">
              <w:rPr>
                <w:spacing w:val="-6"/>
              </w:rPr>
              <w:t xml:space="preserve"> status and fitness for transport of animals concerned</w:t>
            </w:r>
          </w:p>
        </w:tc>
      </w:tr>
      <w:tr w:rsidR="00E710FA" w:rsidTr="0012468C">
        <w:tc>
          <w:tcPr>
            <w:tcW w:w="5807" w:type="dxa"/>
          </w:tcPr>
          <w:p w:rsidR="00E710FA" w:rsidRDefault="00E710FA" w:rsidP="00B71E30">
            <w:pPr>
              <w:widowControl/>
              <w:tabs>
                <w:tab w:val="left" w:pos="5529"/>
                <w:tab w:val="left" w:pos="6379"/>
              </w:tabs>
              <w:kinsoku/>
              <w:ind w:right="137"/>
              <w:jc w:val="both"/>
            </w:pPr>
          </w:p>
        </w:tc>
        <w:tc>
          <w:tcPr>
            <w:tcW w:w="5670" w:type="dxa"/>
          </w:tcPr>
          <w:p w:rsidR="00E710FA" w:rsidRDefault="00E710FA" w:rsidP="00B71E30">
            <w:pPr>
              <w:widowControl/>
              <w:tabs>
                <w:tab w:val="left" w:pos="5529"/>
                <w:tab w:val="left" w:pos="6379"/>
              </w:tabs>
              <w:kinsoku/>
              <w:ind w:right="137"/>
              <w:jc w:val="both"/>
            </w:pPr>
          </w:p>
        </w:tc>
      </w:tr>
      <w:tr w:rsidR="00E710FA" w:rsidTr="0012468C">
        <w:tc>
          <w:tcPr>
            <w:tcW w:w="5807" w:type="dxa"/>
          </w:tcPr>
          <w:p w:rsidR="00E710FA" w:rsidRDefault="004F667C" w:rsidP="0087004B">
            <w:pPr>
              <w:widowControl/>
              <w:tabs>
                <w:tab w:val="left" w:pos="5529"/>
                <w:tab w:val="left" w:pos="6379"/>
              </w:tabs>
              <w:kinsoku/>
              <w:ind w:right="137"/>
              <w:jc w:val="both"/>
            </w:pPr>
            <w:proofErr w:type="spellStart"/>
            <w:r>
              <w:t>Zvieratá</w:t>
            </w:r>
            <w:proofErr w:type="spellEnd"/>
            <w:r>
              <w:t xml:space="preserve"> </w:t>
            </w:r>
            <w:proofErr w:type="spellStart"/>
            <w:r>
              <w:t>musia</w:t>
            </w:r>
            <w:proofErr w:type="spellEnd"/>
            <w:r>
              <w:t xml:space="preserve"> </w:t>
            </w:r>
            <w:proofErr w:type="spellStart"/>
            <w:r>
              <w:t>zodpovedať</w:t>
            </w:r>
            <w:proofErr w:type="spellEnd"/>
            <w:r>
              <w:t xml:space="preserve"> </w:t>
            </w:r>
            <w:proofErr w:type="spellStart"/>
            <w:r>
              <w:t>požiadavkám</w:t>
            </w:r>
            <w:proofErr w:type="spellEnd"/>
            <w:r>
              <w:t xml:space="preserve"> </w:t>
            </w:r>
            <w:proofErr w:type="spellStart"/>
            <w:r>
              <w:t>na</w:t>
            </w:r>
            <w:proofErr w:type="spellEnd"/>
            <w:r>
              <w:t xml:space="preserve"> </w:t>
            </w:r>
            <w:proofErr w:type="spellStart"/>
            <w:r>
              <w:t>zdravie</w:t>
            </w:r>
            <w:proofErr w:type="spellEnd"/>
            <w:r>
              <w:t xml:space="preserve"> </w:t>
            </w:r>
            <w:proofErr w:type="spellStart"/>
            <w:r>
              <w:t>zvierat</w:t>
            </w:r>
            <w:proofErr w:type="spellEnd"/>
            <w:r>
              <w:t xml:space="preserve"> a </w:t>
            </w:r>
            <w:proofErr w:type="spellStart"/>
            <w:r>
              <w:t>na</w:t>
            </w:r>
            <w:proofErr w:type="spellEnd"/>
            <w:r>
              <w:t xml:space="preserve"> </w:t>
            </w:r>
            <w:proofErr w:type="spellStart"/>
            <w:r>
              <w:t>ochranu</w:t>
            </w:r>
            <w:proofErr w:type="spellEnd"/>
            <w:r>
              <w:t xml:space="preserve"> </w:t>
            </w:r>
            <w:proofErr w:type="spellStart"/>
            <w:r>
              <w:t>zierat</w:t>
            </w:r>
            <w:proofErr w:type="spellEnd"/>
            <w:r>
              <w:t xml:space="preserve"> </w:t>
            </w:r>
            <w:proofErr w:type="spellStart"/>
            <w:r>
              <w:t>počas</w:t>
            </w:r>
            <w:proofErr w:type="spellEnd"/>
            <w:r>
              <w:t xml:space="preserve"> </w:t>
            </w:r>
            <w:proofErr w:type="spellStart"/>
            <w:r>
              <w:t>prepravy</w:t>
            </w:r>
            <w:proofErr w:type="spellEnd"/>
            <w:r>
              <w:t xml:space="preserve"> </w:t>
            </w:r>
            <w:proofErr w:type="spellStart"/>
            <w:r>
              <w:t>uvedených</w:t>
            </w:r>
            <w:proofErr w:type="spellEnd"/>
            <w:r>
              <w:t xml:space="preserve"> v </w:t>
            </w:r>
            <w:proofErr w:type="spellStart"/>
            <w:r>
              <w:t>časti</w:t>
            </w:r>
            <w:proofErr w:type="spellEnd"/>
            <w:r>
              <w:t xml:space="preserve"> 2 </w:t>
            </w:r>
            <w:proofErr w:type="spellStart"/>
            <w:r>
              <w:t>certifikátu</w:t>
            </w:r>
            <w:proofErr w:type="spellEnd"/>
          </w:p>
        </w:tc>
        <w:tc>
          <w:tcPr>
            <w:tcW w:w="5670" w:type="dxa"/>
          </w:tcPr>
          <w:p w:rsidR="00E710FA" w:rsidRDefault="004F667C" w:rsidP="0087004B">
            <w:pPr>
              <w:widowControl/>
              <w:tabs>
                <w:tab w:val="left" w:pos="5529"/>
                <w:tab w:val="left" w:pos="6379"/>
              </w:tabs>
              <w:kinsoku/>
              <w:ind w:right="137"/>
              <w:jc w:val="both"/>
            </w:pPr>
            <w:r>
              <w:t>The animals shall comply with requirements</w:t>
            </w:r>
            <w:r w:rsidRPr="00C52B2A">
              <w:t xml:space="preserve"> </w:t>
            </w:r>
            <w:r>
              <w:t>on animal health and on animal welfare during transport set out in Part 2 of the certificate</w:t>
            </w:r>
          </w:p>
        </w:tc>
      </w:tr>
      <w:tr w:rsidR="00E710FA" w:rsidTr="0012468C">
        <w:tc>
          <w:tcPr>
            <w:tcW w:w="5807" w:type="dxa"/>
          </w:tcPr>
          <w:p w:rsidR="00E710FA" w:rsidRDefault="00E710FA" w:rsidP="0087004B">
            <w:pPr>
              <w:widowControl/>
              <w:tabs>
                <w:tab w:val="left" w:pos="5529"/>
                <w:tab w:val="left" w:pos="6379"/>
              </w:tabs>
              <w:kinsoku/>
              <w:ind w:right="137"/>
              <w:jc w:val="both"/>
            </w:pPr>
          </w:p>
        </w:tc>
        <w:tc>
          <w:tcPr>
            <w:tcW w:w="5670" w:type="dxa"/>
          </w:tcPr>
          <w:p w:rsidR="00E710FA" w:rsidRDefault="00E710FA" w:rsidP="0087004B">
            <w:pPr>
              <w:widowControl/>
              <w:tabs>
                <w:tab w:val="left" w:pos="5529"/>
                <w:tab w:val="left" w:pos="6379"/>
              </w:tabs>
              <w:kinsoku/>
              <w:ind w:right="137"/>
              <w:jc w:val="both"/>
            </w:pPr>
          </w:p>
        </w:tc>
      </w:tr>
      <w:tr w:rsidR="00E710FA" w:rsidTr="0012468C">
        <w:tc>
          <w:tcPr>
            <w:tcW w:w="5807" w:type="dxa"/>
          </w:tcPr>
          <w:p w:rsidR="00E710FA" w:rsidRDefault="004F667C" w:rsidP="00AA508A">
            <w:pPr>
              <w:widowControl/>
              <w:tabs>
                <w:tab w:val="left" w:pos="5529"/>
                <w:tab w:val="left" w:pos="6379"/>
              </w:tabs>
              <w:kinsoku/>
              <w:ind w:right="137"/>
              <w:jc w:val="both"/>
            </w:pPr>
            <w:proofErr w:type="spellStart"/>
            <w:r>
              <w:lastRenderedPageBreak/>
              <w:t>Zvieratá</w:t>
            </w:r>
            <w:proofErr w:type="spellEnd"/>
            <w:r>
              <w:t xml:space="preserve"> </w:t>
            </w:r>
            <w:proofErr w:type="spellStart"/>
            <w:r>
              <w:t>musia</w:t>
            </w:r>
            <w:proofErr w:type="spellEnd"/>
            <w:r>
              <w:t xml:space="preserve"> </w:t>
            </w:r>
            <w:proofErr w:type="spellStart"/>
            <w:r>
              <w:t>pochádzať</w:t>
            </w:r>
            <w:proofErr w:type="spellEnd"/>
            <w:r>
              <w:t xml:space="preserve"> zo </w:t>
            </w:r>
            <w:proofErr w:type="spellStart"/>
            <w:r>
              <w:t>zariadenia</w:t>
            </w:r>
            <w:proofErr w:type="spellEnd"/>
            <w:r>
              <w:t xml:space="preserve"> </w:t>
            </w:r>
            <w:proofErr w:type="spellStart"/>
            <w:r>
              <w:t>registrovaného</w:t>
            </w:r>
            <w:proofErr w:type="spellEnd"/>
            <w:r>
              <w:t xml:space="preserve"> </w:t>
            </w:r>
            <w:proofErr w:type="spellStart"/>
            <w:r>
              <w:t>alebo</w:t>
            </w:r>
            <w:proofErr w:type="spellEnd"/>
            <w:r>
              <w:t xml:space="preserve"> </w:t>
            </w:r>
            <w:proofErr w:type="spellStart"/>
            <w:r>
              <w:t>schváleného</w:t>
            </w:r>
            <w:proofErr w:type="spellEnd"/>
            <w:r>
              <w:t xml:space="preserve"> </w:t>
            </w:r>
            <w:proofErr w:type="spellStart"/>
            <w:r>
              <w:t>príslušným</w:t>
            </w:r>
            <w:proofErr w:type="spellEnd"/>
            <w:r>
              <w:t xml:space="preserve"> </w:t>
            </w:r>
            <w:proofErr w:type="spellStart"/>
            <w:r>
              <w:t>orgánom</w:t>
            </w:r>
            <w:proofErr w:type="spellEnd"/>
            <w:r>
              <w:t xml:space="preserve"> </w:t>
            </w:r>
            <w:proofErr w:type="spellStart"/>
            <w:r>
              <w:t>krajiny</w:t>
            </w:r>
            <w:proofErr w:type="spellEnd"/>
            <w:r>
              <w:t xml:space="preserve"> </w:t>
            </w:r>
            <w:proofErr w:type="spellStart"/>
            <w:r>
              <w:t>pôvodu</w:t>
            </w:r>
            <w:proofErr w:type="spellEnd"/>
            <w:r>
              <w:t xml:space="preserve">, </w:t>
            </w:r>
            <w:proofErr w:type="gramStart"/>
            <w:r>
              <w:t>a</w:t>
            </w:r>
            <w:proofErr w:type="gramEnd"/>
            <w:r>
              <w:t xml:space="preserve"> </w:t>
            </w:r>
            <w:proofErr w:type="spellStart"/>
            <w:r>
              <w:t>uvedené</w:t>
            </w:r>
            <w:proofErr w:type="spellEnd"/>
            <w:r>
              <w:t xml:space="preserve"> </w:t>
            </w:r>
            <w:proofErr w:type="spellStart"/>
            <w:r>
              <w:t>zariadenie</w:t>
            </w:r>
            <w:proofErr w:type="spellEnd"/>
            <w:r>
              <w:t xml:space="preserve"> </w:t>
            </w:r>
            <w:proofErr w:type="spellStart"/>
            <w:r>
              <w:t>musí</w:t>
            </w:r>
            <w:proofErr w:type="spellEnd"/>
            <w:r>
              <w:t xml:space="preserve"> </w:t>
            </w:r>
            <w:proofErr w:type="spellStart"/>
            <w:r>
              <w:t>podliehať</w:t>
            </w:r>
            <w:proofErr w:type="spellEnd"/>
            <w:r>
              <w:t xml:space="preserve"> </w:t>
            </w:r>
            <w:proofErr w:type="spellStart"/>
            <w:r>
              <w:t>úradným</w:t>
            </w:r>
            <w:proofErr w:type="spellEnd"/>
            <w:r>
              <w:t xml:space="preserve"> </w:t>
            </w:r>
            <w:proofErr w:type="spellStart"/>
            <w:r>
              <w:t>kontrolám</w:t>
            </w:r>
            <w:proofErr w:type="spellEnd"/>
            <w:r>
              <w:t xml:space="preserve"> </w:t>
            </w:r>
            <w:proofErr w:type="spellStart"/>
            <w:r>
              <w:t>zameraným</w:t>
            </w:r>
            <w:proofErr w:type="spellEnd"/>
            <w:r>
              <w:t xml:space="preserve"> </w:t>
            </w:r>
            <w:proofErr w:type="spellStart"/>
            <w:r>
              <w:t>najmenej</w:t>
            </w:r>
            <w:proofErr w:type="spellEnd"/>
            <w:r>
              <w:t xml:space="preserve"> </w:t>
            </w:r>
            <w:proofErr w:type="spellStart"/>
            <w:r>
              <w:t>na</w:t>
            </w:r>
            <w:proofErr w:type="spellEnd"/>
            <w:r>
              <w:t xml:space="preserve"> </w:t>
            </w:r>
            <w:proofErr w:type="spellStart"/>
            <w:r>
              <w:t>kontrolu</w:t>
            </w:r>
            <w:proofErr w:type="spellEnd"/>
            <w:r>
              <w:t xml:space="preserve"> </w:t>
            </w:r>
            <w:proofErr w:type="spellStart"/>
            <w:r>
              <w:t>zdravia</w:t>
            </w:r>
            <w:proofErr w:type="spellEnd"/>
            <w:r>
              <w:t xml:space="preserve"> a </w:t>
            </w:r>
            <w:proofErr w:type="spellStart"/>
            <w:r>
              <w:t>ochrany</w:t>
            </w:r>
            <w:proofErr w:type="spellEnd"/>
            <w:r>
              <w:t xml:space="preserve"> </w:t>
            </w:r>
            <w:proofErr w:type="spellStart"/>
            <w:r>
              <w:t>zvierat</w:t>
            </w:r>
            <w:proofErr w:type="spellEnd"/>
            <w:r>
              <w:t xml:space="preserve">. Na </w:t>
            </w:r>
            <w:proofErr w:type="spellStart"/>
            <w:r>
              <w:t>účely</w:t>
            </w:r>
            <w:proofErr w:type="spellEnd"/>
            <w:r>
              <w:t xml:space="preserve"> </w:t>
            </w:r>
            <w:proofErr w:type="spellStart"/>
            <w:r>
              <w:t>tejto</w:t>
            </w:r>
            <w:proofErr w:type="spellEnd"/>
            <w:r>
              <w:t xml:space="preserve"> </w:t>
            </w:r>
            <w:proofErr w:type="spellStart"/>
            <w:r>
              <w:t>certifikácie</w:t>
            </w:r>
            <w:proofErr w:type="spellEnd"/>
            <w:r>
              <w:t xml:space="preserve"> </w:t>
            </w:r>
            <w:proofErr w:type="spellStart"/>
            <w:r>
              <w:t>sa</w:t>
            </w:r>
            <w:proofErr w:type="spellEnd"/>
            <w:r>
              <w:t xml:space="preserve"> </w:t>
            </w:r>
            <w:proofErr w:type="spellStart"/>
            <w:r>
              <w:t>zariadením</w:t>
            </w:r>
            <w:proofErr w:type="spellEnd"/>
            <w:r>
              <w:t xml:space="preserve"> </w:t>
            </w:r>
            <w:proofErr w:type="spellStart"/>
            <w:r>
              <w:t>rozumie</w:t>
            </w:r>
            <w:proofErr w:type="spellEnd"/>
            <w:r>
              <w:t xml:space="preserve"> </w:t>
            </w:r>
            <w:proofErr w:type="spellStart"/>
            <w:r>
              <w:t>akýkoľvek</w:t>
            </w:r>
            <w:proofErr w:type="spellEnd"/>
            <w:r>
              <w:t xml:space="preserve"> </w:t>
            </w:r>
            <w:proofErr w:type="spellStart"/>
            <w:r>
              <w:t>ohraničený</w:t>
            </w:r>
            <w:proofErr w:type="spellEnd"/>
            <w:r>
              <w:t xml:space="preserve"> </w:t>
            </w:r>
            <w:proofErr w:type="spellStart"/>
            <w:r>
              <w:t>alebo</w:t>
            </w:r>
            <w:proofErr w:type="spellEnd"/>
            <w:r>
              <w:t xml:space="preserve"> </w:t>
            </w:r>
            <w:proofErr w:type="spellStart"/>
            <w:r>
              <w:t>uzatvorený</w:t>
            </w:r>
            <w:proofErr w:type="spellEnd"/>
            <w:r>
              <w:t xml:space="preserve"> </w:t>
            </w:r>
            <w:proofErr w:type="spellStart"/>
            <w:r>
              <w:t>objekt</w:t>
            </w:r>
            <w:proofErr w:type="spellEnd"/>
            <w:r>
              <w:t xml:space="preserve">, </w:t>
            </w:r>
            <w:proofErr w:type="spellStart"/>
            <w:r>
              <w:t>priestor</w:t>
            </w:r>
            <w:proofErr w:type="spellEnd"/>
            <w:r>
              <w:t xml:space="preserve"> </w:t>
            </w:r>
            <w:proofErr w:type="spellStart"/>
            <w:r>
              <w:t>alebo</w:t>
            </w:r>
            <w:proofErr w:type="spellEnd"/>
            <w:r>
              <w:t xml:space="preserve"> </w:t>
            </w:r>
            <w:proofErr w:type="spellStart"/>
            <w:r>
              <w:t>územie</w:t>
            </w:r>
            <w:proofErr w:type="spellEnd"/>
            <w:r>
              <w:t xml:space="preserve"> (</w:t>
            </w:r>
            <w:proofErr w:type="spellStart"/>
            <w:r>
              <w:t>napr</w:t>
            </w:r>
            <w:proofErr w:type="spellEnd"/>
            <w:r>
              <w:t xml:space="preserve">. </w:t>
            </w:r>
            <w:proofErr w:type="spellStart"/>
            <w:r>
              <w:t>farma</w:t>
            </w:r>
            <w:proofErr w:type="spellEnd"/>
            <w:r>
              <w:t xml:space="preserve">, </w:t>
            </w:r>
            <w:proofErr w:type="spellStart"/>
            <w:r>
              <w:t>obora</w:t>
            </w:r>
            <w:proofErr w:type="spellEnd"/>
            <w:r>
              <w:t xml:space="preserve">, </w:t>
            </w:r>
            <w:proofErr w:type="spellStart"/>
            <w:r>
              <w:t>ohrada</w:t>
            </w:r>
            <w:proofErr w:type="spellEnd"/>
            <w:r>
              <w:t xml:space="preserve">…) s </w:t>
            </w:r>
            <w:proofErr w:type="spellStart"/>
            <w:r>
              <w:t>výnimkou</w:t>
            </w:r>
            <w:proofErr w:type="spellEnd"/>
            <w:r>
              <w:t xml:space="preserve"> </w:t>
            </w:r>
            <w:proofErr w:type="spellStart"/>
            <w:r w:rsidR="00AA508A">
              <w:t>zariadenia</w:t>
            </w:r>
            <w:proofErr w:type="spellEnd"/>
            <w:r w:rsidR="00AA508A">
              <w:t xml:space="preserve"> </w:t>
            </w:r>
            <w:r w:rsidR="00AA508A" w:rsidRPr="00A90BB7">
              <w:t xml:space="preserve">so </w:t>
            </w:r>
            <w:proofErr w:type="spellStart"/>
            <w:r w:rsidR="00AA508A" w:rsidRPr="00A90BB7">
              <w:t>špeciálnym</w:t>
            </w:r>
            <w:proofErr w:type="spellEnd"/>
            <w:r w:rsidR="00AA508A">
              <w:t xml:space="preserve"> </w:t>
            </w:r>
            <w:proofErr w:type="spellStart"/>
            <w:r w:rsidR="00AA508A">
              <w:t>režimom</w:t>
            </w:r>
            <w:proofErr w:type="spellEnd"/>
            <w:r w:rsidR="00AA508A">
              <w:t xml:space="preserve"> </w:t>
            </w:r>
            <w:proofErr w:type="spellStart"/>
            <w:r w:rsidR="00AA508A">
              <w:t>definovaného</w:t>
            </w:r>
            <w:proofErr w:type="spellEnd"/>
            <w:r w:rsidR="00AA508A">
              <w:t xml:space="preserve"> </w:t>
            </w:r>
            <w:proofErr w:type="spellStart"/>
            <w:r w:rsidR="00AA508A">
              <w:t>článkom</w:t>
            </w:r>
            <w:proofErr w:type="spellEnd"/>
            <w:r w:rsidR="00AA508A">
              <w:t xml:space="preserve"> 4 </w:t>
            </w:r>
            <w:proofErr w:type="spellStart"/>
            <w:r w:rsidR="00AA508A">
              <w:t>Nariadenia</w:t>
            </w:r>
            <w:proofErr w:type="spellEnd"/>
            <w:r w:rsidR="00AA508A">
              <w:t xml:space="preserve"> </w:t>
            </w:r>
            <w:proofErr w:type="spellStart"/>
            <w:r w:rsidR="00AA508A">
              <w:t>Európskeho</w:t>
            </w:r>
            <w:proofErr w:type="spellEnd"/>
            <w:r w:rsidR="00AA508A">
              <w:t xml:space="preserve"> </w:t>
            </w:r>
            <w:proofErr w:type="spellStart"/>
            <w:r w:rsidR="00AA508A">
              <w:t>parlamentu</w:t>
            </w:r>
            <w:proofErr w:type="spellEnd"/>
            <w:r w:rsidR="00AA508A">
              <w:t xml:space="preserve"> a </w:t>
            </w:r>
            <w:proofErr w:type="spellStart"/>
            <w:r w:rsidR="00AA508A">
              <w:t>Rady</w:t>
            </w:r>
            <w:proofErr w:type="spellEnd"/>
            <w:r w:rsidR="00AA508A">
              <w:t xml:space="preserve"> 2016/429</w:t>
            </w:r>
          </w:p>
        </w:tc>
        <w:tc>
          <w:tcPr>
            <w:tcW w:w="5670" w:type="dxa"/>
          </w:tcPr>
          <w:p w:rsidR="00E710FA" w:rsidRDefault="004F667C" w:rsidP="00AA508A">
            <w:pPr>
              <w:widowControl/>
              <w:tabs>
                <w:tab w:val="left" w:pos="5529"/>
                <w:tab w:val="left" w:pos="6379"/>
              </w:tabs>
              <w:kinsoku/>
              <w:ind w:right="137"/>
              <w:jc w:val="both"/>
            </w:pPr>
            <w:r>
              <w:t>The animals shall come from holdings registered or approved by competent authority of country of origin, and the mentioned holding must be subject to official controls aimed at least on animal health and welfare. For the purpose of this certification the holding means any closed or fenced object or area (e.g. farm, hunting reserve, pen…), excluding</w:t>
            </w:r>
            <w:r w:rsidRPr="006F7F87">
              <w:t xml:space="preserve"> </w:t>
            </w:r>
            <w:r w:rsidR="00AA508A" w:rsidRPr="00A2760C">
              <w:t>confined establishment defined in Article 4 Regulation of the European parliament and of the Council No. 2016/429</w:t>
            </w:r>
          </w:p>
        </w:tc>
      </w:tr>
      <w:tr w:rsidR="00E710FA" w:rsidTr="0012468C">
        <w:tc>
          <w:tcPr>
            <w:tcW w:w="5807" w:type="dxa"/>
          </w:tcPr>
          <w:p w:rsidR="00E710FA" w:rsidRDefault="00E710FA" w:rsidP="0087004B">
            <w:pPr>
              <w:widowControl/>
              <w:tabs>
                <w:tab w:val="left" w:pos="5529"/>
                <w:tab w:val="left" w:pos="6379"/>
              </w:tabs>
              <w:kinsoku/>
              <w:ind w:right="137"/>
              <w:jc w:val="both"/>
            </w:pPr>
          </w:p>
        </w:tc>
        <w:tc>
          <w:tcPr>
            <w:tcW w:w="5670" w:type="dxa"/>
          </w:tcPr>
          <w:p w:rsidR="00E710FA" w:rsidRDefault="00E710FA" w:rsidP="0087004B">
            <w:pPr>
              <w:widowControl/>
              <w:tabs>
                <w:tab w:val="left" w:pos="5529"/>
                <w:tab w:val="left" w:pos="6379"/>
              </w:tabs>
              <w:kinsoku/>
              <w:ind w:right="137"/>
              <w:jc w:val="both"/>
            </w:pPr>
          </w:p>
        </w:tc>
      </w:tr>
      <w:tr w:rsidR="00E710FA" w:rsidTr="0012468C">
        <w:tc>
          <w:tcPr>
            <w:tcW w:w="5807" w:type="dxa"/>
          </w:tcPr>
          <w:p w:rsidR="00E710FA" w:rsidRDefault="0012468C" w:rsidP="0087004B">
            <w:pPr>
              <w:widowControl/>
              <w:tabs>
                <w:tab w:val="left" w:pos="5529"/>
                <w:tab w:val="left" w:pos="6379"/>
              </w:tabs>
              <w:kinsoku/>
              <w:ind w:right="137"/>
              <w:jc w:val="both"/>
            </w:pPr>
            <w:proofErr w:type="spellStart"/>
            <w:r>
              <w:t>Zásielka</w:t>
            </w:r>
            <w:proofErr w:type="spellEnd"/>
            <w:r>
              <w:t xml:space="preserve"> </w:t>
            </w:r>
            <w:proofErr w:type="spellStart"/>
            <w:r w:rsidR="00281C55">
              <w:t>vtákoritných</w:t>
            </w:r>
            <w:proofErr w:type="spellEnd"/>
            <w:r w:rsidR="00281C55">
              <w:t xml:space="preserve"> </w:t>
            </w:r>
            <w:proofErr w:type="spellStart"/>
            <w:r>
              <w:t>musí</w:t>
            </w:r>
            <w:proofErr w:type="spellEnd"/>
            <w:r>
              <w:t xml:space="preserve"> </w:t>
            </w:r>
            <w:proofErr w:type="spellStart"/>
            <w:r>
              <w:t>byť</w:t>
            </w:r>
            <w:proofErr w:type="spellEnd"/>
            <w:r>
              <w:t xml:space="preserve"> </w:t>
            </w:r>
            <w:proofErr w:type="spellStart"/>
            <w:r>
              <w:t>sprevádzaná</w:t>
            </w:r>
            <w:proofErr w:type="spellEnd"/>
            <w:r>
              <w:t xml:space="preserve"> </w:t>
            </w:r>
            <w:proofErr w:type="spellStart"/>
            <w:r>
              <w:t>kópiou</w:t>
            </w:r>
            <w:proofErr w:type="spellEnd"/>
            <w:r>
              <w:t xml:space="preserve"> </w:t>
            </w:r>
            <w:proofErr w:type="spellStart"/>
            <w:r>
              <w:t>tohto</w:t>
            </w:r>
            <w:proofErr w:type="spellEnd"/>
            <w:r>
              <w:t xml:space="preserve"> </w:t>
            </w:r>
            <w:proofErr w:type="spellStart"/>
            <w:r>
              <w:t>dokumentu</w:t>
            </w:r>
            <w:proofErr w:type="spellEnd"/>
            <w:r>
              <w:t xml:space="preserve"> a </w:t>
            </w:r>
            <w:proofErr w:type="spellStart"/>
            <w:r>
              <w:t>originálom</w:t>
            </w:r>
            <w:proofErr w:type="spellEnd"/>
            <w:r>
              <w:t xml:space="preserve"> </w:t>
            </w:r>
            <w:proofErr w:type="spellStart"/>
            <w:r>
              <w:t>veterinárneho</w:t>
            </w:r>
            <w:proofErr w:type="spellEnd"/>
            <w:r>
              <w:t xml:space="preserve"> </w:t>
            </w:r>
            <w:proofErr w:type="spellStart"/>
            <w:r>
              <w:t>certifikátu</w:t>
            </w:r>
            <w:proofErr w:type="spellEnd"/>
            <w:r>
              <w:t xml:space="preserve"> </w:t>
            </w:r>
            <w:proofErr w:type="spellStart"/>
            <w:r>
              <w:t>zodpovedajúceho</w:t>
            </w:r>
            <w:proofErr w:type="spellEnd"/>
            <w:r>
              <w:t xml:space="preserve"> </w:t>
            </w:r>
            <w:proofErr w:type="spellStart"/>
            <w:r>
              <w:t>modelu</w:t>
            </w:r>
            <w:proofErr w:type="spellEnd"/>
            <w:r>
              <w:t xml:space="preserve">, </w:t>
            </w:r>
            <w:proofErr w:type="spellStart"/>
            <w:r>
              <w:t>uvedeného</w:t>
            </w:r>
            <w:proofErr w:type="spellEnd"/>
            <w:r>
              <w:t xml:space="preserve"> v </w:t>
            </w:r>
            <w:proofErr w:type="spellStart"/>
            <w:r>
              <w:t>prílohe</w:t>
            </w:r>
            <w:proofErr w:type="spellEnd"/>
            <w:r>
              <w:t xml:space="preserve"> </w:t>
            </w:r>
            <w:proofErr w:type="spellStart"/>
            <w:r>
              <w:t>tohto</w:t>
            </w:r>
            <w:proofErr w:type="spellEnd"/>
            <w:r>
              <w:t xml:space="preserve"> </w:t>
            </w:r>
            <w:proofErr w:type="spellStart"/>
            <w:r>
              <w:t>dokumentu</w:t>
            </w:r>
            <w:proofErr w:type="spellEnd"/>
            <w:r>
              <w:t xml:space="preserve">, </w:t>
            </w:r>
            <w:proofErr w:type="spellStart"/>
            <w:r>
              <w:t>vydaného</w:t>
            </w:r>
            <w:proofErr w:type="spellEnd"/>
            <w:r>
              <w:t xml:space="preserve"> </w:t>
            </w:r>
            <w:proofErr w:type="spellStart"/>
            <w:r>
              <w:t>úradným</w:t>
            </w:r>
            <w:proofErr w:type="spellEnd"/>
            <w:r>
              <w:t xml:space="preserve"> </w:t>
            </w:r>
            <w:proofErr w:type="spellStart"/>
            <w:r>
              <w:t>veterinárnym</w:t>
            </w:r>
            <w:proofErr w:type="spellEnd"/>
            <w:r>
              <w:t xml:space="preserve"> </w:t>
            </w:r>
            <w:proofErr w:type="spellStart"/>
            <w:r>
              <w:t>lekárom</w:t>
            </w:r>
            <w:proofErr w:type="spellEnd"/>
            <w:r>
              <w:t xml:space="preserve">, </w:t>
            </w:r>
            <w:proofErr w:type="spellStart"/>
            <w:r>
              <w:t>povereným</w:t>
            </w:r>
            <w:proofErr w:type="spellEnd"/>
            <w:r>
              <w:t xml:space="preserve"> </w:t>
            </w:r>
            <w:proofErr w:type="spellStart"/>
            <w:r>
              <w:t>príslušným</w:t>
            </w:r>
            <w:proofErr w:type="spellEnd"/>
            <w:r>
              <w:t xml:space="preserve"> </w:t>
            </w:r>
            <w:proofErr w:type="spellStart"/>
            <w:r>
              <w:t>orgánom</w:t>
            </w:r>
            <w:proofErr w:type="spellEnd"/>
            <w:r>
              <w:t xml:space="preserve"> </w:t>
            </w:r>
            <w:proofErr w:type="spellStart"/>
            <w:r>
              <w:t>krajiny</w:t>
            </w:r>
            <w:proofErr w:type="spellEnd"/>
            <w:r>
              <w:t xml:space="preserve"> </w:t>
            </w:r>
            <w:proofErr w:type="spellStart"/>
            <w:r>
              <w:t>pôvodu</w:t>
            </w:r>
            <w:proofErr w:type="spellEnd"/>
            <w:r>
              <w:t xml:space="preserve"> </w:t>
            </w:r>
            <w:proofErr w:type="spellStart"/>
            <w:r>
              <w:t>certifikáciou</w:t>
            </w:r>
            <w:proofErr w:type="spellEnd"/>
            <w:r>
              <w:t xml:space="preserve"> </w:t>
            </w:r>
            <w:proofErr w:type="spellStart"/>
            <w:r>
              <w:t>živých</w:t>
            </w:r>
            <w:proofErr w:type="spellEnd"/>
            <w:r>
              <w:t xml:space="preserve"> </w:t>
            </w:r>
            <w:proofErr w:type="spellStart"/>
            <w:r>
              <w:t>zvierat</w:t>
            </w:r>
            <w:proofErr w:type="spellEnd"/>
            <w:r>
              <w:t xml:space="preserve">, v </w:t>
            </w:r>
            <w:proofErr w:type="spellStart"/>
            <w:r>
              <w:t>súlade</w:t>
            </w:r>
            <w:proofErr w:type="spellEnd"/>
            <w:r>
              <w:t xml:space="preserve"> s </w:t>
            </w:r>
            <w:proofErr w:type="spellStart"/>
            <w:r>
              <w:t>poznámkami</w:t>
            </w:r>
            <w:proofErr w:type="spellEnd"/>
            <w:r>
              <w:t xml:space="preserve"> v </w:t>
            </w:r>
            <w:proofErr w:type="spellStart"/>
            <w:r>
              <w:t>certifikáte</w:t>
            </w:r>
            <w:proofErr w:type="spellEnd"/>
          </w:p>
        </w:tc>
        <w:tc>
          <w:tcPr>
            <w:tcW w:w="5670" w:type="dxa"/>
          </w:tcPr>
          <w:p w:rsidR="00E710FA" w:rsidRDefault="004F667C" w:rsidP="00281C55">
            <w:pPr>
              <w:widowControl/>
              <w:tabs>
                <w:tab w:val="left" w:pos="5529"/>
                <w:tab w:val="left" w:pos="6379"/>
              </w:tabs>
              <w:kinsoku/>
              <w:ind w:right="137"/>
              <w:jc w:val="both"/>
            </w:pPr>
            <w:r>
              <w:t xml:space="preserve">The </w:t>
            </w:r>
            <w:proofErr w:type="spellStart"/>
            <w:r w:rsidR="00281C55">
              <w:t>Monotreme</w:t>
            </w:r>
            <w:r w:rsidR="00C94E8C">
              <w:t>s</w:t>
            </w:r>
            <w:proofErr w:type="spellEnd"/>
            <w:r>
              <w:t xml:space="preserve"> consignment shall be accompanied by a copy of this document and by an original Veterinary Certificate</w:t>
            </w:r>
            <w:r w:rsidR="00182F52">
              <w:t>s</w:t>
            </w:r>
            <w:r>
              <w:t xml:space="preserve"> complying with model</w:t>
            </w:r>
            <w:r w:rsidRPr="005C6387">
              <w:t xml:space="preserve"> </w:t>
            </w:r>
            <w:r>
              <w:t>set out in Annex to this document issued by</w:t>
            </w:r>
            <w:r w:rsidRPr="005C6387">
              <w:t xml:space="preserve"> </w:t>
            </w:r>
            <w:r>
              <w:t>official veterinarian, authorized for certification</w:t>
            </w:r>
            <w:r w:rsidRPr="005C6387">
              <w:t xml:space="preserve"> </w:t>
            </w:r>
            <w:r>
              <w:t>of</w:t>
            </w:r>
            <w:r w:rsidRPr="005C6387">
              <w:t xml:space="preserve"> </w:t>
            </w:r>
            <w:r>
              <w:t>live animals by competent</w:t>
            </w:r>
            <w:r w:rsidRPr="00663E10">
              <w:t xml:space="preserve"> </w:t>
            </w:r>
            <w:r>
              <w:t>authority of the country</w:t>
            </w:r>
            <w:r w:rsidRPr="00663E10">
              <w:t xml:space="preserve"> </w:t>
            </w:r>
            <w:r>
              <w:t>of origin, in accordance with the</w:t>
            </w:r>
            <w:r w:rsidRPr="005C6387">
              <w:t xml:space="preserve"> </w:t>
            </w:r>
            <w:r>
              <w:t>notes</w:t>
            </w:r>
            <w:r w:rsidRPr="004C1E97">
              <w:t xml:space="preserve"> </w:t>
            </w:r>
            <w:r>
              <w:t>in Certificate</w:t>
            </w:r>
          </w:p>
        </w:tc>
      </w:tr>
      <w:tr w:rsidR="00E710FA" w:rsidTr="0012468C">
        <w:tc>
          <w:tcPr>
            <w:tcW w:w="5807" w:type="dxa"/>
          </w:tcPr>
          <w:p w:rsidR="00E710FA" w:rsidRDefault="00E710FA" w:rsidP="0087004B">
            <w:pPr>
              <w:widowControl/>
              <w:tabs>
                <w:tab w:val="left" w:pos="5529"/>
                <w:tab w:val="left" w:pos="6379"/>
              </w:tabs>
              <w:kinsoku/>
              <w:ind w:right="137"/>
              <w:jc w:val="both"/>
            </w:pPr>
          </w:p>
        </w:tc>
        <w:tc>
          <w:tcPr>
            <w:tcW w:w="5670" w:type="dxa"/>
          </w:tcPr>
          <w:p w:rsidR="0012468C" w:rsidRDefault="0012468C" w:rsidP="0087004B">
            <w:pPr>
              <w:widowControl/>
              <w:tabs>
                <w:tab w:val="left" w:pos="5529"/>
                <w:tab w:val="left" w:pos="6379"/>
              </w:tabs>
              <w:kinsoku/>
              <w:ind w:right="137"/>
              <w:jc w:val="both"/>
            </w:pPr>
          </w:p>
        </w:tc>
      </w:tr>
      <w:tr w:rsidR="0012468C" w:rsidTr="0012468C">
        <w:tc>
          <w:tcPr>
            <w:tcW w:w="5807" w:type="dxa"/>
          </w:tcPr>
          <w:p w:rsidR="0012468C" w:rsidRDefault="0012468C" w:rsidP="0087004B">
            <w:pPr>
              <w:widowControl/>
              <w:tabs>
                <w:tab w:val="left" w:pos="5529"/>
                <w:tab w:val="left" w:pos="6379"/>
              </w:tabs>
              <w:kinsoku/>
              <w:ind w:right="137"/>
              <w:jc w:val="both"/>
            </w:pPr>
            <w:proofErr w:type="spellStart"/>
            <w:r>
              <w:t>Certifikát</w:t>
            </w:r>
            <w:proofErr w:type="spellEnd"/>
            <w:r>
              <w:t xml:space="preserve"> </w:t>
            </w:r>
            <w:proofErr w:type="spellStart"/>
            <w:r>
              <w:t>musí</w:t>
            </w:r>
            <w:proofErr w:type="spellEnd"/>
            <w:r>
              <w:t xml:space="preserve"> </w:t>
            </w:r>
            <w:proofErr w:type="spellStart"/>
            <w:r>
              <w:t>byť</w:t>
            </w:r>
            <w:proofErr w:type="spellEnd"/>
            <w:r>
              <w:t xml:space="preserve"> </w:t>
            </w:r>
            <w:proofErr w:type="spellStart"/>
            <w:r>
              <w:t>vydaný</w:t>
            </w:r>
            <w:proofErr w:type="spellEnd"/>
            <w:r>
              <w:t xml:space="preserve"> v </w:t>
            </w:r>
            <w:proofErr w:type="spellStart"/>
            <w:r>
              <w:t>slovenskom</w:t>
            </w:r>
            <w:proofErr w:type="spellEnd"/>
            <w:r>
              <w:t xml:space="preserve"> </w:t>
            </w:r>
            <w:proofErr w:type="spellStart"/>
            <w:r>
              <w:t>jazyku</w:t>
            </w:r>
            <w:proofErr w:type="spellEnd"/>
            <w:r>
              <w:t xml:space="preserve"> a </w:t>
            </w:r>
            <w:proofErr w:type="spellStart"/>
            <w:r>
              <w:t>najmenej</w:t>
            </w:r>
            <w:proofErr w:type="spellEnd"/>
            <w:r>
              <w:t xml:space="preserve"> </w:t>
            </w:r>
            <w:proofErr w:type="spellStart"/>
            <w:r>
              <w:t>jednom</w:t>
            </w:r>
            <w:proofErr w:type="spellEnd"/>
            <w:r>
              <w:t xml:space="preserve"> z </w:t>
            </w:r>
            <w:proofErr w:type="spellStart"/>
            <w:r>
              <w:t>úradných</w:t>
            </w:r>
            <w:proofErr w:type="spellEnd"/>
            <w:r>
              <w:t xml:space="preserve"> </w:t>
            </w:r>
            <w:proofErr w:type="spellStart"/>
            <w:r>
              <w:t>jazykov</w:t>
            </w:r>
            <w:proofErr w:type="spellEnd"/>
            <w:r w:rsidRPr="004A5295">
              <w:t xml:space="preserve"> </w:t>
            </w:r>
            <w:proofErr w:type="spellStart"/>
            <w:r>
              <w:t>krajiny</w:t>
            </w:r>
            <w:proofErr w:type="spellEnd"/>
            <w:r>
              <w:t xml:space="preserve"> </w:t>
            </w:r>
            <w:proofErr w:type="spellStart"/>
            <w:r>
              <w:t>pôvodu</w:t>
            </w:r>
            <w:proofErr w:type="spellEnd"/>
            <w:r>
              <w:t xml:space="preserve"> a </w:t>
            </w:r>
            <w:proofErr w:type="spellStart"/>
            <w:r>
              <w:t>členského</w:t>
            </w:r>
            <w:proofErr w:type="spellEnd"/>
            <w:r>
              <w:t xml:space="preserve"> </w:t>
            </w:r>
            <w:proofErr w:type="spellStart"/>
            <w:r>
              <w:t>štátu</w:t>
            </w:r>
            <w:proofErr w:type="spellEnd"/>
            <w:r>
              <w:t xml:space="preserve"> </w:t>
            </w:r>
            <w:proofErr w:type="spellStart"/>
            <w:r>
              <w:t>prvého</w:t>
            </w:r>
            <w:proofErr w:type="spellEnd"/>
            <w:r>
              <w:t xml:space="preserve"> </w:t>
            </w:r>
            <w:proofErr w:type="spellStart"/>
            <w:r>
              <w:t>vstupu</w:t>
            </w:r>
            <w:proofErr w:type="spellEnd"/>
            <w:r>
              <w:t xml:space="preserve"> </w:t>
            </w:r>
            <w:proofErr w:type="spellStart"/>
            <w:r>
              <w:t>na</w:t>
            </w:r>
            <w:proofErr w:type="spellEnd"/>
            <w:r>
              <w:t xml:space="preserve"> </w:t>
            </w:r>
            <w:proofErr w:type="spellStart"/>
            <w:r>
              <w:t>územie</w:t>
            </w:r>
            <w:proofErr w:type="spellEnd"/>
            <w:r>
              <w:t xml:space="preserve"> </w:t>
            </w:r>
            <w:proofErr w:type="spellStart"/>
            <w:r>
              <w:t>Európskej</w:t>
            </w:r>
            <w:proofErr w:type="spellEnd"/>
            <w:r>
              <w:t xml:space="preserve"> </w:t>
            </w:r>
            <w:proofErr w:type="spellStart"/>
            <w:r>
              <w:t>Únie</w:t>
            </w:r>
            <w:proofErr w:type="spellEnd"/>
            <w:r>
              <w:t xml:space="preserve">, </w:t>
            </w:r>
            <w:proofErr w:type="spellStart"/>
            <w:r>
              <w:t>ak</w:t>
            </w:r>
            <w:proofErr w:type="spellEnd"/>
            <w:r>
              <w:t xml:space="preserve"> </w:t>
            </w:r>
            <w:proofErr w:type="spellStart"/>
            <w:r>
              <w:t>sa</w:t>
            </w:r>
            <w:proofErr w:type="spellEnd"/>
            <w:r>
              <w:t xml:space="preserve"> </w:t>
            </w:r>
            <w:proofErr w:type="spellStart"/>
            <w:r>
              <w:t>jedná</w:t>
            </w:r>
            <w:proofErr w:type="spellEnd"/>
            <w:r w:rsidRPr="004A5295">
              <w:t xml:space="preserve"> </w:t>
            </w:r>
            <w:r>
              <w:t xml:space="preserve">o </w:t>
            </w:r>
            <w:proofErr w:type="spellStart"/>
            <w:r>
              <w:t>iný</w:t>
            </w:r>
            <w:proofErr w:type="spellEnd"/>
            <w:r>
              <w:t xml:space="preserve"> </w:t>
            </w:r>
            <w:proofErr w:type="spellStart"/>
            <w:r>
              <w:t>ako</w:t>
            </w:r>
            <w:proofErr w:type="spellEnd"/>
            <w:r w:rsidR="00281C55">
              <w:t xml:space="preserve"> </w:t>
            </w:r>
            <w:proofErr w:type="spellStart"/>
            <w:r>
              <w:t>slovenský</w:t>
            </w:r>
            <w:proofErr w:type="spellEnd"/>
            <w:r>
              <w:t xml:space="preserve"> </w:t>
            </w:r>
            <w:proofErr w:type="spellStart"/>
            <w:r>
              <w:t>jazyk</w:t>
            </w:r>
            <w:proofErr w:type="spellEnd"/>
          </w:p>
        </w:tc>
        <w:tc>
          <w:tcPr>
            <w:tcW w:w="5670" w:type="dxa"/>
          </w:tcPr>
          <w:p w:rsidR="0012468C" w:rsidRDefault="0012468C" w:rsidP="0087004B">
            <w:pPr>
              <w:widowControl/>
              <w:tabs>
                <w:tab w:val="left" w:pos="5529"/>
                <w:tab w:val="left" w:pos="6379"/>
              </w:tabs>
              <w:kinsoku/>
              <w:ind w:right="137"/>
              <w:jc w:val="both"/>
            </w:pPr>
            <w:r>
              <w:t>The certificate shall be issued in Slovak language and in at least one</w:t>
            </w:r>
            <w:r w:rsidRPr="004A5295">
              <w:t xml:space="preserve"> </w:t>
            </w:r>
            <w:r>
              <w:t>of the official languages of the country of origin and of</w:t>
            </w:r>
            <w:r w:rsidRPr="004A5295">
              <w:t xml:space="preserve"> </w:t>
            </w:r>
            <w:r>
              <w:t>Member State of</w:t>
            </w:r>
            <w:r w:rsidRPr="004A5295">
              <w:t xml:space="preserve"> </w:t>
            </w:r>
            <w:r>
              <w:t>the first entry into European Union, if other than Slovak</w:t>
            </w:r>
          </w:p>
        </w:tc>
      </w:tr>
      <w:tr w:rsidR="0012468C" w:rsidTr="0012468C">
        <w:tc>
          <w:tcPr>
            <w:tcW w:w="5807" w:type="dxa"/>
          </w:tcPr>
          <w:p w:rsidR="0012468C" w:rsidRDefault="0012468C" w:rsidP="0087004B">
            <w:pPr>
              <w:widowControl/>
              <w:tabs>
                <w:tab w:val="left" w:pos="5529"/>
                <w:tab w:val="left" w:pos="6379"/>
              </w:tabs>
              <w:kinsoku/>
              <w:ind w:right="137"/>
              <w:jc w:val="both"/>
            </w:pPr>
          </w:p>
        </w:tc>
        <w:tc>
          <w:tcPr>
            <w:tcW w:w="5670" w:type="dxa"/>
          </w:tcPr>
          <w:p w:rsidR="0012468C" w:rsidRDefault="0012468C" w:rsidP="0087004B">
            <w:pPr>
              <w:widowControl/>
              <w:tabs>
                <w:tab w:val="left" w:pos="5529"/>
                <w:tab w:val="left" w:pos="6379"/>
              </w:tabs>
              <w:kinsoku/>
              <w:ind w:right="137"/>
              <w:jc w:val="both"/>
            </w:pPr>
          </w:p>
        </w:tc>
      </w:tr>
      <w:tr w:rsidR="0012468C" w:rsidTr="0012468C">
        <w:tc>
          <w:tcPr>
            <w:tcW w:w="5807" w:type="dxa"/>
          </w:tcPr>
          <w:p w:rsidR="0012468C" w:rsidRDefault="0012468C" w:rsidP="004135C2">
            <w:pPr>
              <w:widowControl/>
              <w:tabs>
                <w:tab w:val="left" w:pos="5529"/>
                <w:tab w:val="left" w:pos="6379"/>
              </w:tabs>
              <w:kinsoku/>
              <w:ind w:right="137"/>
              <w:jc w:val="both"/>
            </w:pPr>
            <w:proofErr w:type="spellStart"/>
            <w:r>
              <w:t>Zásielka</w:t>
            </w:r>
            <w:proofErr w:type="spellEnd"/>
            <w:r>
              <w:t xml:space="preserve"> </w:t>
            </w:r>
            <w:proofErr w:type="spellStart"/>
            <w:r>
              <w:t>m</w:t>
            </w:r>
            <w:r w:rsidR="004135C2">
              <w:t>usí</w:t>
            </w:r>
            <w:proofErr w:type="spellEnd"/>
            <w:r w:rsidR="004135C2">
              <w:t xml:space="preserve"> </w:t>
            </w:r>
            <w:proofErr w:type="spellStart"/>
            <w:r w:rsidR="004135C2">
              <w:t>byť</w:t>
            </w:r>
            <w:proofErr w:type="spellEnd"/>
            <w:r w:rsidR="004135C2">
              <w:t xml:space="preserve"> </w:t>
            </w:r>
            <w:proofErr w:type="spellStart"/>
            <w:r w:rsidR="004135C2">
              <w:t>notifikovaná</w:t>
            </w:r>
            <w:proofErr w:type="spellEnd"/>
            <w:r w:rsidR="004135C2">
              <w:t xml:space="preserve"> </w:t>
            </w:r>
            <w:proofErr w:type="spellStart"/>
            <w:r w:rsidR="004135C2">
              <w:t>vstupnej</w:t>
            </w:r>
            <w:proofErr w:type="spellEnd"/>
            <w:r w:rsidR="004135C2">
              <w:t xml:space="preserve"> HK</w:t>
            </w:r>
            <w:r>
              <w:t xml:space="preserve">S </w:t>
            </w:r>
            <w:proofErr w:type="spellStart"/>
            <w:r>
              <w:t>najmenej</w:t>
            </w:r>
            <w:proofErr w:type="spellEnd"/>
            <w:r>
              <w:t xml:space="preserve"> </w:t>
            </w:r>
            <w:proofErr w:type="spellStart"/>
            <w:r>
              <w:t>jeden</w:t>
            </w:r>
            <w:proofErr w:type="spellEnd"/>
            <w:r>
              <w:t xml:space="preserve"> </w:t>
            </w:r>
            <w:proofErr w:type="spellStart"/>
            <w:r>
              <w:t>pracovný</w:t>
            </w:r>
            <w:proofErr w:type="spellEnd"/>
            <w:r>
              <w:t xml:space="preserve"> </w:t>
            </w:r>
            <w:proofErr w:type="spellStart"/>
            <w:r>
              <w:t>deň</w:t>
            </w:r>
            <w:proofErr w:type="spellEnd"/>
            <w:r>
              <w:t xml:space="preserve"> </w:t>
            </w:r>
            <w:proofErr w:type="spellStart"/>
            <w:r>
              <w:t>pred</w:t>
            </w:r>
            <w:proofErr w:type="spellEnd"/>
            <w:r>
              <w:t xml:space="preserve"> </w:t>
            </w:r>
            <w:proofErr w:type="spellStart"/>
            <w:r>
              <w:t>príjazdom</w:t>
            </w:r>
            <w:proofErr w:type="spellEnd"/>
            <w:r>
              <w:t xml:space="preserve"> </w:t>
            </w:r>
            <w:proofErr w:type="spellStart"/>
            <w:r w:rsidR="004135C2" w:rsidRPr="004262D5">
              <w:t>použitím</w:t>
            </w:r>
            <w:proofErr w:type="spellEnd"/>
            <w:r w:rsidR="004135C2" w:rsidRPr="004262D5">
              <w:t xml:space="preserve"> </w:t>
            </w:r>
            <w:proofErr w:type="spellStart"/>
            <w:r w:rsidR="004135C2" w:rsidRPr="004262D5">
              <w:t>jednotného</w:t>
            </w:r>
            <w:proofErr w:type="spellEnd"/>
            <w:r w:rsidR="004135C2" w:rsidRPr="004262D5">
              <w:t xml:space="preserve"> </w:t>
            </w:r>
            <w:proofErr w:type="spellStart"/>
            <w:r w:rsidR="004135C2" w:rsidRPr="004262D5">
              <w:t>vstupného</w:t>
            </w:r>
            <w:proofErr w:type="spellEnd"/>
            <w:r w:rsidR="004135C2" w:rsidRPr="004262D5">
              <w:t xml:space="preserve"> </w:t>
            </w:r>
            <w:proofErr w:type="spellStart"/>
            <w:r w:rsidR="004135C2" w:rsidRPr="004262D5">
              <w:t>zdravotného</w:t>
            </w:r>
            <w:proofErr w:type="spellEnd"/>
            <w:r w:rsidR="004135C2" w:rsidRPr="004262D5">
              <w:t xml:space="preserve"> </w:t>
            </w:r>
            <w:proofErr w:type="spellStart"/>
            <w:r w:rsidR="004135C2" w:rsidRPr="004262D5">
              <w:t>dokladu</w:t>
            </w:r>
            <w:proofErr w:type="spellEnd"/>
            <w:r w:rsidR="004135C2" w:rsidRPr="004262D5">
              <w:t xml:space="preserve">  (CHED), v </w:t>
            </w:r>
            <w:proofErr w:type="spellStart"/>
            <w:r w:rsidR="004135C2" w:rsidRPr="004262D5">
              <w:t>súlade</w:t>
            </w:r>
            <w:proofErr w:type="spellEnd"/>
            <w:r w:rsidR="004135C2" w:rsidRPr="004262D5">
              <w:t xml:space="preserve"> s  </w:t>
            </w:r>
            <w:proofErr w:type="spellStart"/>
            <w:r w:rsidR="004135C2" w:rsidRPr="004262D5">
              <w:t>článkom</w:t>
            </w:r>
            <w:proofErr w:type="spellEnd"/>
            <w:r w:rsidR="004135C2" w:rsidRPr="004262D5">
              <w:t xml:space="preserve"> 56  </w:t>
            </w:r>
            <w:proofErr w:type="spellStart"/>
            <w:r w:rsidR="004135C2" w:rsidRPr="004262D5">
              <w:t>Nariadenia</w:t>
            </w:r>
            <w:proofErr w:type="spellEnd"/>
            <w:r w:rsidR="004135C2" w:rsidRPr="004262D5">
              <w:t xml:space="preserve"> </w:t>
            </w:r>
            <w:proofErr w:type="spellStart"/>
            <w:r w:rsidR="004135C2" w:rsidRPr="004262D5">
              <w:t>Európskeho</w:t>
            </w:r>
            <w:proofErr w:type="spellEnd"/>
            <w:r w:rsidR="004135C2" w:rsidRPr="004262D5">
              <w:t xml:space="preserve"> </w:t>
            </w:r>
            <w:proofErr w:type="spellStart"/>
            <w:r w:rsidR="004135C2" w:rsidRPr="004262D5">
              <w:t>parlamentu</w:t>
            </w:r>
            <w:proofErr w:type="spellEnd"/>
            <w:r w:rsidR="004135C2" w:rsidRPr="004262D5">
              <w:t xml:space="preserve"> a </w:t>
            </w:r>
            <w:proofErr w:type="spellStart"/>
            <w:r w:rsidR="004135C2" w:rsidRPr="004262D5">
              <w:t>Rady</w:t>
            </w:r>
            <w:proofErr w:type="spellEnd"/>
            <w:r w:rsidR="004135C2" w:rsidRPr="004262D5">
              <w:t xml:space="preserve"> č. 2017/625</w:t>
            </w:r>
          </w:p>
        </w:tc>
        <w:tc>
          <w:tcPr>
            <w:tcW w:w="5670" w:type="dxa"/>
          </w:tcPr>
          <w:p w:rsidR="0012468C" w:rsidRDefault="0012468C" w:rsidP="004135C2">
            <w:pPr>
              <w:widowControl/>
              <w:tabs>
                <w:tab w:val="left" w:pos="5529"/>
                <w:tab w:val="left" w:pos="6379"/>
              </w:tabs>
              <w:kinsoku/>
              <w:ind w:right="137"/>
            </w:pPr>
            <w:r>
              <w:t>The consig</w:t>
            </w:r>
            <w:r w:rsidR="004135C2">
              <w:t>nment must be notified to the BC</w:t>
            </w:r>
            <w:r>
              <w:t>P of entry at least one working day</w:t>
            </w:r>
            <w:r w:rsidRPr="00117262">
              <w:t xml:space="preserve"> </w:t>
            </w:r>
            <w:r>
              <w:t xml:space="preserve">before entry by </w:t>
            </w:r>
            <w:r w:rsidR="004135C2" w:rsidRPr="002C3D1B">
              <w:t xml:space="preserve"> using a document the Common </w:t>
            </w:r>
            <w:r w:rsidR="004135C2">
              <w:t xml:space="preserve">Health </w:t>
            </w:r>
            <w:r w:rsidR="004135C2" w:rsidRPr="002C3D1B">
              <w:t>Entry</w:t>
            </w:r>
            <w:r w:rsidR="004135C2">
              <w:t xml:space="preserve"> </w:t>
            </w:r>
            <w:r w:rsidR="004135C2" w:rsidRPr="002C3D1B">
              <w:t>Document (C</w:t>
            </w:r>
            <w:r w:rsidR="004135C2">
              <w:t>H</w:t>
            </w:r>
            <w:r w:rsidR="004135C2" w:rsidRPr="002C3D1B">
              <w:t>ED)</w:t>
            </w:r>
            <w:r w:rsidR="004135C2">
              <w:t xml:space="preserve"> </w:t>
            </w:r>
            <w:r w:rsidR="004135C2" w:rsidRPr="002C3D1B">
              <w:t>in accordance with Article 56</w:t>
            </w:r>
            <w:r w:rsidR="004135C2">
              <w:t xml:space="preserve"> </w:t>
            </w:r>
            <w:r w:rsidR="004135C2" w:rsidRPr="002C3D1B">
              <w:t>Regulation of the European parliament and of the</w:t>
            </w:r>
            <w:r w:rsidR="004135C2">
              <w:t xml:space="preserve"> </w:t>
            </w:r>
            <w:r w:rsidR="004135C2" w:rsidRPr="002C3D1B">
              <w:t>Council No.</w:t>
            </w:r>
            <w:r w:rsidR="004135C2">
              <w:t xml:space="preserve"> </w:t>
            </w:r>
            <w:r w:rsidR="004135C2" w:rsidRPr="002C3D1B">
              <w:t>2017/625</w:t>
            </w:r>
          </w:p>
        </w:tc>
      </w:tr>
    </w:tbl>
    <w:p w:rsidR="00E710FA" w:rsidRDefault="00E710FA" w:rsidP="0087004B">
      <w:pPr>
        <w:widowControl/>
        <w:tabs>
          <w:tab w:val="left" w:pos="5529"/>
          <w:tab w:val="left" w:pos="6379"/>
        </w:tabs>
        <w:kinsoku/>
        <w:ind w:right="137"/>
        <w:jc w:val="both"/>
      </w:pPr>
    </w:p>
    <w:p w:rsidR="0087004B" w:rsidRDefault="0087004B" w:rsidP="0087004B">
      <w:pPr>
        <w:widowControl/>
        <w:kinsoku/>
        <w:autoSpaceDE w:val="0"/>
        <w:autoSpaceDN w:val="0"/>
        <w:adjustRightInd w:val="0"/>
        <w:ind w:left="6480" w:hanging="6480"/>
      </w:pPr>
      <w:r>
        <w:tab/>
      </w:r>
    </w:p>
    <w:p w:rsidR="0087004B" w:rsidRDefault="0087004B" w:rsidP="0087004B">
      <w:pPr>
        <w:widowControl/>
        <w:kinsoku/>
        <w:autoSpaceDE w:val="0"/>
        <w:autoSpaceDN w:val="0"/>
        <w:adjustRightInd w:val="0"/>
      </w:pPr>
    </w:p>
    <w:p w:rsidR="00182F52" w:rsidRDefault="00182F52" w:rsidP="00182F52">
      <w:pPr>
        <w:widowControl/>
        <w:kinsoku/>
        <w:autoSpaceDE w:val="0"/>
        <w:autoSpaceDN w:val="0"/>
        <w:adjustRightInd w:val="0"/>
        <w:ind w:left="426" w:right="704"/>
        <w:jc w:val="right"/>
        <w:rPr>
          <w:b/>
        </w:rPr>
      </w:pPr>
      <w:proofErr w:type="spellStart"/>
      <w:r w:rsidRPr="00CA21C1">
        <w:rPr>
          <w:b/>
        </w:rPr>
        <w:t>Príloha</w:t>
      </w:r>
      <w:proofErr w:type="spellEnd"/>
      <w:r>
        <w:rPr>
          <w:b/>
        </w:rPr>
        <w:t xml:space="preserve">/ </w:t>
      </w:r>
      <w:r w:rsidRPr="00CA21C1">
        <w:rPr>
          <w:b/>
        </w:rPr>
        <w:t>Annex</w:t>
      </w:r>
    </w:p>
    <w:p w:rsidR="00182F52" w:rsidRDefault="00182F52" w:rsidP="00182F52">
      <w:pPr>
        <w:widowControl/>
        <w:kinsoku/>
        <w:autoSpaceDE w:val="0"/>
        <w:autoSpaceDN w:val="0"/>
        <w:adjustRightInd w:val="0"/>
        <w:ind w:left="426" w:right="704"/>
        <w:jc w:val="right"/>
        <w:rPr>
          <w:b/>
        </w:rPr>
      </w:pPr>
    </w:p>
    <w:p w:rsidR="00182F52" w:rsidRDefault="00182F52" w:rsidP="00182F52">
      <w:pPr>
        <w:widowControl/>
        <w:kinsoku/>
        <w:autoSpaceDE w:val="0"/>
        <w:autoSpaceDN w:val="0"/>
        <w:adjustRightInd w:val="0"/>
        <w:ind w:left="426" w:right="704"/>
        <w:jc w:val="center"/>
        <w:rPr>
          <w:b/>
        </w:rPr>
      </w:pPr>
      <w:proofErr w:type="spellStart"/>
      <w:r>
        <w:t>Vzor</w:t>
      </w:r>
      <w:proofErr w:type="spellEnd"/>
      <w:r>
        <w:t xml:space="preserve"> </w:t>
      </w:r>
      <w:proofErr w:type="spellStart"/>
      <w:r>
        <w:t>veterinárneho</w:t>
      </w:r>
      <w:proofErr w:type="spellEnd"/>
      <w:r>
        <w:t xml:space="preserve"> </w:t>
      </w:r>
      <w:proofErr w:type="spellStart"/>
      <w:r>
        <w:t>certifikátu</w:t>
      </w:r>
      <w:proofErr w:type="spellEnd"/>
      <w:r>
        <w:t xml:space="preserve">/ </w:t>
      </w:r>
      <w:r>
        <w:rPr>
          <w:b/>
        </w:rPr>
        <w:t>Model Veterinary Certificate</w:t>
      </w:r>
    </w:p>
    <w:p w:rsidR="00182F52" w:rsidRDefault="00182F52" w:rsidP="00182F52">
      <w:pPr>
        <w:widowControl/>
        <w:kinsoku/>
        <w:autoSpaceDE w:val="0"/>
        <w:autoSpaceDN w:val="0"/>
        <w:adjustRightInd w:val="0"/>
        <w:ind w:left="426" w:right="704"/>
        <w:jc w:val="center"/>
        <w:rPr>
          <w:b/>
        </w:rPr>
      </w:pPr>
    </w:p>
    <w:p w:rsidR="00182F52" w:rsidRPr="00B259EB" w:rsidRDefault="00182F52" w:rsidP="00182F52">
      <w:pPr>
        <w:widowControl/>
        <w:kinsoku/>
        <w:autoSpaceDE w:val="0"/>
        <w:autoSpaceDN w:val="0"/>
        <w:adjustRightInd w:val="0"/>
        <w:ind w:left="426" w:right="704"/>
        <w:jc w:val="center"/>
        <w:rPr>
          <w:b/>
        </w:rPr>
      </w:pPr>
      <w:proofErr w:type="spellStart"/>
      <w:r>
        <w:t>Platný</w:t>
      </w:r>
      <w:proofErr w:type="spellEnd"/>
      <w:r>
        <w:t xml:space="preserve"> </w:t>
      </w:r>
      <w:proofErr w:type="gramStart"/>
      <w:r>
        <w:t>od</w:t>
      </w:r>
      <w:proofErr w:type="gramEnd"/>
      <w:r>
        <w:t xml:space="preserve"> 8</w:t>
      </w:r>
      <w:r w:rsidRPr="00723D92">
        <w:t xml:space="preserve">. </w:t>
      </w:r>
      <w:proofErr w:type="spellStart"/>
      <w:proofErr w:type="gramStart"/>
      <w:r w:rsidRPr="00723D92">
        <w:t>marca</w:t>
      </w:r>
      <w:proofErr w:type="spellEnd"/>
      <w:proofErr w:type="gramEnd"/>
      <w:r w:rsidRPr="00723D92">
        <w:t xml:space="preserve"> 2016</w:t>
      </w:r>
      <w:r>
        <w:rPr>
          <w:b/>
        </w:rPr>
        <w:t>/ Valid from 8</w:t>
      </w:r>
      <w:r w:rsidRPr="00182F52">
        <w:rPr>
          <w:b/>
          <w:vertAlign w:val="superscript"/>
        </w:rPr>
        <w:t>th</w:t>
      </w:r>
      <w:r>
        <w:rPr>
          <w:b/>
        </w:rPr>
        <w:t xml:space="preserve"> March 2016</w:t>
      </w:r>
    </w:p>
    <w:p w:rsidR="00117262" w:rsidRDefault="00117262" w:rsidP="00117262">
      <w:pPr>
        <w:widowControl/>
        <w:kinsoku/>
        <w:autoSpaceDE w:val="0"/>
        <w:autoSpaceDN w:val="0"/>
        <w:adjustRightInd w:val="0"/>
      </w:pPr>
      <w:r>
        <w:tab/>
      </w:r>
    </w:p>
    <w:p w:rsidR="0044341C" w:rsidRPr="00117262" w:rsidRDefault="0044341C" w:rsidP="00117262">
      <w:pPr>
        <w:widowControl/>
        <w:kinsoku/>
        <w:autoSpaceDE w:val="0"/>
        <w:autoSpaceDN w:val="0"/>
        <w:adjustRightInd w:val="0"/>
      </w:pPr>
    </w:p>
    <w:p w:rsidR="00482374" w:rsidRDefault="0087004B" w:rsidP="00117262">
      <w:pPr>
        <w:widowControl/>
        <w:kinsoku/>
        <w:autoSpaceDE w:val="0"/>
        <w:autoSpaceDN w:val="0"/>
        <w:adjustRightInd w:val="0"/>
        <w:ind w:left="6480" w:hanging="6480"/>
      </w:pPr>
      <w:r>
        <w:tab/>
      </w:r>
    </w:p>
    <w:p w:rsidR="0087004B" w:rsidRDefault="0087004B" w:rsidP="00482374">
      <w:pPr>
        <w:widowControl/>
        <w:kinsoku/>
        <w:jc w:val="center"/>
      </w:pPr>
      <w:bookmarkStart w:id="0" w:name="_GoBack"/>
      <w:bookmarkEnd w:id="0"/>
    </w:p>
    <w:p w:rsidR="0087004B" w:rsidRDefault="0087004B" w:rsidP="00182F52">
      <w:pPr>
        <w:widowControl/>
        <w:kinsoku/>
        <w:jc w:val="center"/>
      </w:pPr>
    </w:p>
    <w:p w:rsidR="0087004B" w:rsidRDefault="00117262" w:rsidP="00B366C4">
      <w:pPr>
        <w:widowControl/>
        <w:kinsoku/>
        <w:jc w:val="both"/>
      </w:pPr>
      <w:r>
        <w:t xml:space="preserve"> </w:t>
      </w:r>
    </w:p>
    <w:p w:rsidR="00182F52" w:rsidRDefault="00182F52" w:rsidP="0039033A">
      <w:pPr>
        <w:widowControl/>
        <w:kinsoku/>
        <w:autoSpaceDE w:val="0"/>
        <w:autoSpaceDN w:val="0"/>
        <w:adjustRightInd w:val="0"/>
        <w:jc w:val="both"/>
      </w:pPr>
    </w:p>
    <w:p w:rsidR="00182F52" w:rsidRDefault="00182F52" w:rsidP="00BD65C3">
      <w:pPr>
        <w:widowControl/>
        <w:kinsoku/>
        <w:autoSpaceDE w:val="0"/>
        <w:autoSpaceDN w:val="0"/>
        <w:adjustRightInd w:val="0"/>
        <w:ind w:left="6480" w:hanging="6480"/>
        <w:jc w:val="both"/>
      </w:pPr>
    </w:p>
    <w:p w:rsidR="00182F52" w:rsidRDefault="00182F52" w:rsidP="00BD65C3">
      <w:pPr>
        <w:widowControl/>
        <w:kinsoku/>
        <w:autoSpaceDE w:val="0"/>
        <w:autoSpaceDN w:val="0"/>
        <w:adjustRightInd w:val="0"/>
        <w:ind w:left="6480" w:hanging="6480"/>
        <w:jc w:val="both"/>
      </w:pPr>
    </w:p>
    <w:sectPr w:rsidR="00182F52" w:rsidSect="00457812">
      <w:footerReference w:type="default" r:id="rId9"/>
      <w:pgSz w:w="11909" w:h="16834" w:code="9"/>
      <w:pgMar w:top="568" w:right="216" w:bottom="720" w:left="216" w:header="288"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212" w:rsidRDefault="00E67212">
      <w:r>
        <w:separator/>
      </w:r>
    </w:p>
  </w:endnote>
  <w:endnote w:type="continuationSeparator" w:id="0">
    <w:p w:rsidR="00E67212" w:rsidRDefault="00E6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B2" w:rsidRPr="006563FB" w:rsidRDefault="001D04B2" w:rsidP="00281C55">
    <w:pPr>
      <w:pStyle w:val="Pta"/>
      <w:spacing w:before="120"/>
      <w:jc w:val="center"/>
      <w:rPr>
        <w:color w:val="4F81BD" w:themeColor="accent1"/>
        <w:sz w:val="20"/>
        <w:szCs w:val="20"/>
      </w:rPr>
    </w:pPr>
    <w:r>
      <w:rPr>
        <w:color w:val="000000" w:themeColor="text1"/>
        <w:lang w:val="sk-SK"/>
      </w:rPr>
      <w:t xml:space="preserve"> </w:t>
    </w:r>
    <w:r w:rsidR="00A67FCA" w:rsidRPr="006563FB">
      <w:rPr>
        <w:sz w:val="20"/>
        <w:szCs w:val="20"/>
        <w:lang w:val="sk-SK"/>
      </w:rPr>
      <w:t>16-SVPS-0</w:t>
    </w:r>
    <w:r w:rsidR="00281C55" w:rsidRPr="006563FB">
      <w:rPr>
        <w:sz w:val="20"/>
        <w:szCs w:val="20"/>
        <w:lang w:val="sk-SK"/>
      </w:rPr>
      <w:t>1</w:t>
    </w:r>
    <w:r w:rsidR="00A67FCA" w:rsidRPr="006563FB">
      <w:rPr>
        <w:sz w:val="20"/>
        <w:szCs w:val="20"/>
        <w:lang w:val="sk-SK"/>
      </w:rPr>
      <w:t>0</w:t>
    </w:r>
    <w:r w:rsidR="0039033A" w:rsidRPr="006563FB">
      <w:rPr>
        <w:sz w:val="20"/>
        <w:szCs w:val="20"/>
        <w:lang w:val="sk-SK"/>
      </w:rPr>
      <w:t>Vtá</w:t>
    </w:r>
    <w:r w:rsidR="00281C55" w:rsidRPr="006563FB">
      <w:rPr>
        <w:sz w:val="20"/>
        <w:szCs w:val="20"/>
        <w:lang w:val="sk-SK"/>
      </w:rPr>
      <w:t>koritné/</w:t>
    </w:r>
    <w:proofErr w:type="spellStart"/>
    <w:r w:rsidR="00281C55" w:rsidRPr="006563FB">
      <w:rPr>
        <w:sz w:val="20"/>
        <w:szCs w:val="20"/>
        <w:lang w:val="sk-SK"/>
      </w:rPr>
      <w:t>Monotreme</w:t>
    </w:r>
    <w:r w:rsidR="00C94E8C" w:rsidRPr="006563FB">
      <w:rPr>
        <w:sz w:val="20"/>
        <w:szCs w:val="20"/>
        <w:lang w:val="sk-SK"/>
      </w:rPr>
      <w:t>s</w:t>
    </w:r>
    <w:proofErr w:type="spellEnd"/>
    <w:r w:rsidR="00D81836" w:rsidRPr="006563FB">
      <w:rPr>
        <w:sz w:val="20"/>
        <w:szCs w:val="20"/>
        <w:lang w:val="sk-SK"/>
      </w:rPr>
      <w:t xml:space="preserve">    </w:t>
    </w:r>
    <w:r w:rsidR="006563FB" w:rsidRPr="006563FB">
      <w:rPr>
        <w:sz w:val="20"/>
        <w:szCs w:val="20"/>
        <w:lang w:val="sk-SK"/>
      </w:rPr>
      <w:t>aktualizácia 2022</w:t>
    </w:r>
    <w:r w:rsidR="00D81836" w:rsidRPr="006563FB">
      <w:rPr>
        <w:sz w:val="20"/>
        <w:szCs w:val="20"/>
        <w:lang w:val="sk-SK"/>
      </w:rPr>
      <w:t xml:space="preserve">                                                                                                          </w:t>
    </w:r>
    <w:r w:rsidRPr="006563FB">
      <w:rPr>
        <w:color w:val="000000" w:themeColor="text1"/>
        <w:sz w:val="20"/>
        <w:szCs w:val="20"/>
      </w:rPr>
      <w:fldChar w:fldCharType="begin"/>
    </w:r>
    <w:r w:rsidRPr="006563FB">
      <w:rPr>
        <w:color w:val="000000" w:themeColor="text1"/>
        <w:sz w:val="20"/>
        <w:szCs w:val="20"/>
      </w:rPr>
      <w:instrText>PAGE  \* Arabic  \* MERGEFORMAT</w:instrText>
    </w:r>
    <w:r w:rsidRPr="006563FB">
      <w:rPr>
        <w:color w:val="000000" w:themeColor="text1"/>
        <w:sz w:val="20"/>
        <w:szCs w:val="20"/>
      </w:rPr>
      <w:fldChar w:fldCharType="separate"/>
    </w:r>
    <w:r w:rsidR="006563FB" w:rsidRPr="006563FB">
      <w:rPr>
        <w:noProof/>
        <w:color w:val="000000" w:themeColor="text1"/>
        <w:sz w:val="20"/>
        <w:szCs w:val="20"/>
        <w:lang w:val="sk-SK"/>
      </w:rPr>
      <w:t>1</w:t>
    </w:r>
    <w:r w:rsidRPr="006563FB">
      <w:rPr>
        <w:color w:val="000000" w:themeColor="text1"/>
        <w:sz w:val="20"/>
        <w:szCs w:val="20"/>
      </w:rPr>
      <w:fldChar w:fldCharType="end"/>
    </w:r>
    <w:r w:rsidRPr="006563FB">
      <w:rPr>
        <w:color w:val="000000" w:themeColor="text1"/>
        <w:sz w:val="20"/>
        <w:szCs w:val="20"/>
        <w:lang w:val="sk-SK"/>
      </w:rPr>
      <w:t xml:space="preserve"> / </w:t>
    </w:r>
    <w:r w:rsidRPr="006563FB">
      <w:rPr>
        <w:color w:val="000000" w:themeColor="text1"/>
        <w:sz w:val="20"/>
        <w:szCs w:val="20"/>
      </w:rPr>
      <w:fldChar w:fldCharType="begin"/>
    </w:r>
    <w:r w:rsidRPr="006563FB">
      <w:rPr>
        <w:color w:val="000000" w:themeColor="text1"/>
        <w:sz w:val="20"/>
        <w:szCs w:val="20"/>
      </w:rPr>
      <w:instrText>NUMPAGES  \* Arabic  \* MERGEFORMAT</w:instrText>
    </w:r>
    <w:r w:rsidRPr="006563FB">
      <w:rPr>
        <w:color w:val="000000" w:themeColor="text1"/>
        <w:sz w:val="20"/>
        <w:szCs w:val="20"/>
      </w:rPr>
      <w:fldChar w:fldCharType="separate"/>
    </w:r>
    <w:r w:rsidR="006563FB" w:rsidRPr="006563FB">
      <w:rPr>
        <w:noProof/>
        <w:color w:val="000000" w:themeColor="text1"/>
        <w:sz w:val="20"/>
        <w:szCs w:val="20"/>
        <w:lang w:val="sk-SK"/>
      </w:rPr>
      <w:t>2</w:t>
    </w:r>
    <w:r w:rsidRPr="006563FB">
      <w:rPr>
        <w:color w:val="000000" w:themeColor="text1"/>
        <w:sz w:val="20"/>
        <w:szCs w:val="20"/>
      </w:rPr>
      <w:fldChar w:fldCharType="end"/>
    </w:r>
  </w:p>
  <w:p w:rsidR="001D04B2" w:rsidRDefault="001D04B2">
    <w:pPr>
      <w:keepNext/>
      <w:keepLines/>
      <w:tabs>
        <w:tab w:val="left" w:pos="10609"/>
      </w:tabs>
      <w:rPr>
        <w:spacing w:val="12"/>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212" w:rsidRDefault="00E67212">
      <w:r>
        <w:separator/>
      </w:r>
    </w:p>
  </w:footnote>
  <w:footnote w:type="continuationSeparator" w:id="0">
    <w:p w:rsidR="00E67212" w:rsidRDefault="00E67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43E1"/>
    <w:multiLevelType w:val="hybridMultilevel"/>
    <w:tmpl w:val="D52200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8D7E96"/>
    <w:multiLevelType w:val="singleLevel"/>
    <w:tmpl w:val="3AA08505"/>
    <w:lvl w:ilvl="0">
      <w:start w:val="17"/>
      <w:numFmt w:val="decimal"/>
      <w:lvlText w:val="%1."/>
      <w:lvlJc w:val="left"/>
      <w:pPr>
        <w:tabs>
          <w:tab w:val="num" w:pos="216"/>
        </w:tabs>
        <w:ind w:left="216" w:hanging="72"/>
      </w:pPr>
      <w:rPr>
        <w:rFonts w:ascii="Arial Rounded MT Bold" w:hAnsi="Arial Rounded MT Bold" w:cs="Arial Rounded MT Bold"/>
        <w:b/>
        <w:bCs/>
        <w:snapToGrid/>
        <w:spacing w:val="1"/>
        <w:sz w:val="13"/>
        <w:szCs w:val="13"/>
      </w:rPr>
    </w:lvl>
  </w:abstractNum>
  <w:abstractNum w:abstractNumId="2" w15:restartNumberingAfterBreak="0">
    <w:nsid w:val="04166457"/>
    <w:multiLevelType w:val="hybridMultilevel"/>
    <w:tmpl w:val="2C563E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76036F"/>
    <w:multiLevelType w:val="hybridMultilevel"/>
    <w:tmpl w:val="D3BE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DD54D"/>
    <w:multiLevelType w:val="singleLevel"/>
    <w:tmpl w:val="64D96B00"/>
    <w:lvl w:ilvl="0">
      <w:start w:val="1"/>
      <w:numFmt w:val="lowerLetter"/>
      <w:lvlText w:val="%1."/>
      <w:lvlJc w:val="left"/>
      <w:pPr>
        <w:tabs>
          <w:tab w:val="num" w:pos="288"/>
        </w:tabs>
        <w:ind w:left="532"/>
      </w:pPr>
      <w:rPr>
        <w:rFonts w:ascii="Courier New" w:hAnsi="Courier New" w:cs="Courier New"/>
        <w:snapToGrid/>
        <w:w w:val="105"/>
        <w:sz w:val="16"/>
        <w:szCs w:val="16"/>
      </w:rPr>
    </w:lvl>
  </w:abstractNum>
  <w:abstractNum w:abstractNumId="5" w15:restartNumberingAfterBreak="0">
    <w:nsid w:val="1BC35118"/>
    <w:multiLevelType w:val="hybridMultilevel"/>
    <w:tmpl w:val="73AE537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0865C1"/>
    <w:multiLevelType w:val="hybridMultilevel"/>
    <w:tmpl w:val="38A215B4"/>
    <w:lvl w:ilvl="0" w:tplc="11A098E6">
      <w:start w:val="1"/>
      <w:numFmt w:val="bullet"/>
      <w:lvlText w:val="-"/>
      <w:lvlJc w:val="left"/>
      <w:pPr>
        <w:ind w:left="2160" w:hanging="360"/>
      </w:pPr>
      <w:rPr>
        <w:rFonts w:ascii="Times New Roman" w:eastAsia="SimSun" w:hAnsi="Times New Roman" w:cs="Times New Roman" w:hint="default"/>
      </w:rPr>
    </w:lvl>
    <w:lvl w:ilvl="1" w:tplc="041B0003">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7" w15:restartNumberingAfterBreak="0">
    <w:nsid w:val="1E7A622F"/>
    <w:multiLevelType w:val="hybridMultilevel"/>
    <w:tmpl w:val="22240260"/>
    <w:lvl w:ilvl="0" w:tplc="6E38CE98">
      <w:start w:val="1"/>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5CD52F7"/>
    <w:multiLevelType w:val="hybridMultilevel"/>
    <w:tmpl w:val="419EA30C"/>
    <w:lvl w:ilvl="0" w:tplc="02F256E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C069F"/>
    <w:multiLevelType w:val="hybridMultilevel"/>
    <w:tmpl w:val="8E6E9A9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2DE030D5"/>
    <w:multiLevelType w:val="hybridMultilevel"/>
    <w:tmpl w:val="98CA2720"/>
    <w:lvl w:ilvl="0" w:tplc="C7081C14">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45533E08"/>
    <w:multiLevelType w:val="hybridMultilevel"/>
    <w:tmpl w:val="FEE4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61698"/>
    <w:multiLevelType w:val="hybridMultilevel"/>
    <w:tmpl w:val="0CC654C8"/>
    <w:lvl w:ilvl="0" w:tplc="1F903950">
      <w:start w:val="1"/>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43F3E00"/>
    <w:multiLevelType w:val="hybridMultilevel"/>
    <w:tmpl w:val="98FC61D8"/>
    <w:lvl w:ilvl="0" w:tplc="1E784A1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5467281D"/>
    <w:multiLevelType w:val="hybridMultilevel"/>
    <w:tmpl w:val="96D4E344"/>
    <w:lvl w:ilvl="0" w:tplc="2D0C7114">
      <w:start w:val="20"/>
      <w:numFmt w:val="decimal"/>
      <w:lvlText w:val="%1."/>
      <w:lvlJc w:val="left"/>
      <w:pPr>
        <w:ind w:left="452" w:hanging="360"/>
      </w:pPr>
      <w:rPr>
        <w:rFonts w:hint="default"/>
      </w:rPr>
    </w:lvl>
    <w:lvl w:ilvl="1" w:tplc="04090019" w:tentative="1">
      <w:start w:val="1"/>
      <w:numFmt w:val="lowerLetter"/>
      <w:lvlText w:val="%2."/>
      <w:lvlJc w:val="left"/>
      <w:pPr>
        <w:ind w:left="1172" w:hanging="360"/>
      </w:pPr>
    </w:lvl>
    <w:lvl w:ilvl="2" w:tplc="0409001B" w:tentative="1">
      <w:start w:val="1"/>
      <w:numFmt w:val="lowerRoman"/>
      <w:lvlText w:val="%3."/>
      <w:lvlJc w:val="right"/>
      <w:pPr>
        <w:ind w:left="1892" w:hanging="180"/>
      </w:pPr>
    </w:lvl>
    <w:lvl w:ilvl="3" w:tplc="0409000F" w:tentative="1">
      <w:start w:val="1"/>
      <w:numFmt w:val="decimal"/>
      <w:lvlText w:val="%4."/>
      <w:lvlJc w:val="left"/>
      <w:pPr>
        <w:ind w:left="2612" w:hanging="360"/>
      </w:pPr>
    </w:lvl>
    <w:lvl w:ilvl="4" w:tplc="04090019" w:tentative="1">
      <w:start w:val="1"/>
      <w:numFmt w:val="lowerLetter"/>
      <w:lvlText w:val="%5."/>
      <w:lvlJc w:val="left"/>
      <w:pPr>
        <w:ind w:left="3332" w:hanging="360"/>
      </w:pPr>
    </w:lvl>
    <w:lvl w:ilvl="5" w:tplc="0409001B" w:tentative="1">
      <w:start w:val="1"/>
      <w:numFmt w:val="lowerRoman"/>
      <w:lvlText w:val="%6."/>
      <w:lvlJc w:val="right"/>
      <w:pPr>
        <w:ind w:left="4052" w:hanging="180"/>
      </w:pPr>
    </w:lvl>
    <w:lvl w:ilvl="6" w:tplc="0409000F" w:tentative="1">
      <w:start w:val="1"/>
      <w:numFmt w:val="decimal"/>
      <w:lvlText w:val="%7."/>
      <w:lvlJc w:val="left"/>
      <w:pPr>
        <w:ind w:left="4772" w:hanging="360"/>
      </w:pPr>
    </w:lvl>
    <w:lvl w:ilvl="7" w:tplc="04090019" w:tentative="1">
      <w:start w:val="1"/>
      <w:numFmt w:val="lowerLetter"/>
      <w:lvlText w:val="%8."/>
      <w:lvlJc w:val="left"/>
      <w:pPr>
        <w:ind w:left="5492" w:hanging="360"/>
      </w:pPr>
    </w:lvl>
    <w:lvl w:ilvl="8" w:tplc="0409001B" w:tentative="1">
      <w:start w:val="1"/>
      <w:numFmt w:val="lowerRoman"/>
      <w:lvlText w:val="%9."/>
      <w:lvlJc w:val="right"/>
      <w:pPr>
        <w:ind w:left="6212" w:hanging="180"/>
      </w:pPr>
    </w:lvl>
  </w:abstractNum>
  <w:abstractNum w:abstractNumId="15" w15:restartNumberingAfterBreak="0">
    <w:nsid w:val="63A6329F"/>
    <w:multiLevelType w:val="hybridMultilevel"/>
    <w:tmpl w:val="96D4D4C2"/>
    <w:lvl w:ilvl="0" w:tplc="456EEEF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64625046"/>
    <w:multiLevelType w:val="hybridMultilevel"/>
    <w:tmpl w:val="84E60C7C"/>
    <w:lvl w:ilvl="0" w:tplc="4C16432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4"/>
  </w:num>
  <w:num w:numId="3">
    <w:abstractNumId w:val="14"/>
  </w:num>
  <w:num w:numId="4">
    <w:abstractNumId w:val="2"/>
  </w:num>
  <w:num w:numId="5">
    <w:abstractNumId w:val="8"/>
  </w:num>
  <w:num w:numId="6">
    <w:abstractNumId w:val="11"/>
  </w:num>
  <w:num w:numId="7">
    <w:abstractNumId w:val="3"/>
  </w:num>
  <w:num w:numId="8">
    <w:abstractNumId w:val="9"/>
  </w:num>
  <w:num w:numId="9">
    <w:abstractNumId w:val="15"/>
  </w:num>
  <w:num w:numId="10">
    <w:abstractNumId w:val="10"/>
  </w:num>
  <w:num w:numId="11">
    <w:abstractNumId w:val="6"/>
  </w:num>
  <w:num w:numId="12">
    <w:abstractNumId w:val="16"/>
  </w:num>
  <w:num w:numId="13">
    <w:abstractNumId w:val="13"/>
  </w:num>
  <w:num w:numId="14">
    <w:abstractNumId w:val="0"/>
  </w:num>
  <w:num w:numId="15">
    <w:abstractNumId w:val="12"/>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9D"/>
    <w:rsid w:val="0000659B"/>
    <w:rsid w:val="0000785A"/>
    <w:rsid w:val="000110C8"/>
    <w:rsid w:val="00017852"/>
    <w:rsid w:val="000463BC"/>
    <w:rsid w:val="00052FDD"/>
    <w:rsid w:val="000604B6"/>
    <w:rsid w:val="0008742A"/>
    <w:rsid w:val="00094693"/>
    <w:rsid w:val="000A46AD"/>
    <w:rsid w:val="000C48BB"/>
    <w:rsid w:val="000C699E"/>
    <w:rsid w:val="000D2026"/>
    <w:rsid w:val="000F7D89"/>
    <w:rsid w:val="00100160"/>
    <w:rsid w:val="0011261C"/>
    <w:rsid w:val="00115E03"/>
    <w:rsid w:val="00117262"/>
    <w:rsid w:val="00122B5C"/>
    <w:rsid w:val="0012468C"/>
    <w:rsid w:val="00125CB1"/>
    <w:rsid w:val="00130EDC"/>
    <w:rsid w:val="001420F6"/>
    <w:rsid w:val="00143A02"/>
    <w:rsid w:val="0015584D"/>
    <w:rsid w:val="00156A84"/>
    <w:rsid w:val="001642BF"/>
    <w:rsid w:val="00165802"/>
    <w:rsid w:val="00165F38"/>
    <w:rsid w:val="00182772"/>
    <w:rsid w:val="00182F52"/>
    <w:rsid w:val="00183F39"/>
    <w:rsid w:val="00187AF3"/>
    <w:rsid w:val="001938FD"/>
    <w:rsid w:val="00194A72"/>
    <w:rsid w:val="00195543"/>
    <w:rsid w:val="00195DAC"/>
    <w:rsid w:val="001A2509"/>
    <w:rsid w:val="001A52C7"/>
    <w:rsid w:val="001B3985"/>
    <w:rsid w:val="001B7A29"/>
    <w:rsid w:val="001D04B2"/>
    <w:rsid w:val="001F396A"/>
    <w:rsid w:val="002017E4"/>
    <w:rsid w:val="00215194"/>
    <w:rsid w:val="0021521F"/>
    <w:rsid w:val="00221158"/>
    <w:rsid w:val="0022339D"/>
    <w:rsid w:val="00232E46"/>
    <w:rsid w:val="00236B29"/>
    <w:rsid w:val="00243B9E"/>
    <w:rsid w:val="002459AD"/>
    <w:rsid w:val="002538E0"/>
    <w:rsid w:val="00257876"/>
    <w:rsid w:val="00277FEC"/>
    <w:rsid w:val="00281C55"/>
    <w:rsid w:val="00286459"/>
    <w:rsid w:val="002A3152"/>
    <w:rsid w:val="002C7E6D"/>
    <w:rsid w:val="002F76FD"/>
    <w:rsid w:val="00302A0F"/>
    <w:rsid w:val="00302C9D"/>
    <w:rsid w:val="00303CA4"/>
    <w:rsid w:val="00313321"/>
    <w:rsid w:val="00320B7E"/>
    <w:rsid w:val="00321C40"/>
    <w:rsid w:val="003512C8"/>
    <w:rsid w:val="00351877"/>
    <w:rsid w:val="00352246"/>
    <w:rsid w:val="003624AD"/>
    <w:rsid w:val="003716CE"/>
    <w:rsid w:val="00376601"/>
    <w:rsid w:val="0039033A"/>
    <w:rsid w:val="0039264B"/>
    <w:rsid w:val="003A070B"/>
    <w:rsid w:val="003B4475"/>
    <w:rsid w:val="003C15BA"/>
    <w:rsid w:val="003C6D96"/>
    <w:rsid w:val="003E1BA5"/>
    <w:rsid w:val="003E4044"/>
    <w:rsid w:val="003E4381"/>
    <w:rsid w:val="004135C2"/>
    <w:rsid w:val="00421775"/>
    <w:rsid w:val="00426BBC"/>
    <w:rsid w:val="00426CB2"/>
    <w:rsid w:val="0044341C"/>
    <w:rsid w:val="00446F30"/>
    <w:rsid w:val="0045187C"/>
    <w:rsid w:val="004531CA"/>
    <w:rsid w:val="004559EF"/>
    <w:rsid w:val="004563CC"/>
    <w:rsid w:val="00457812"/>
    <w:rsid w:val="00464A09"/>
    <w:rsid w:val="00466D06"/>
    <w:rsid w:val="004727A7"/>
    <w:rsid w:val="004734BE"/>
    <w:rsid w:val="0048038A"/>
    <w:rsid w:val="00482374"/>
    <w:rsid w:val="0049766B"/>
    <w:rsid w:val="004A2DFE"/>
    <w:rsid w:val="004A5295"/>
    <w:rsid w:val="004A6C93"/>
    <w:rsid w:val="004C1E97"/>
    <w:rsid w:val="004D7417"/>
    <w:rsid w:val="004D7D7A"/>
    <w:rsid w:val="004E55D0"/>
    <w:rsid w:val="004F667C"/>
    <w:rsid w:val="00502AFD"/>
    <w:rsid w:val="0050513F"/>
    <w:rsid w:val="00505A48"/>
    <w:rsid w:val="005166A4"/>
    <w:rsid w:val="00522228"/>
    <w:rsid w:val="00522C20"/>
    <w:rsid w:val="00523D5A"/>
    <w:rsid w:val="0052704A"/>
    <w:rsid w:val="0053521C"/>
    <w:rsid w:val="005378B1"/>
    <w:rsid w:val="00552787"/>
    <w:rsid w:val="00560BB3"/>
    <w:rsid w:val="005658A8"/>
    <w:rsid w:val="00565CAB"/>
    <w:rsid w:val="0056645C"/>
    <w:rsid w:val="00591ED2"/>
    <w:rsid w:val="00593A76"/>
    <w:rsid w:val="005944F3"/>
    <w:rsid w:val="00594610"/>
    <w:rsid w:val="005A2965"/>
    <w:rsid w:val="005A37B4"/>
    <w:rsid w:val="005B203A"/>
    <w:rsid w:val="005C6387"/>
    <w:rsid w:val="005D1C87"/>
    <w:rsid w:val="005D1F57"/>
    <w:rsid w:val="005E3B3E"/>
    <w:rsid w:val="005E5C97"/>
    <w:rsid w:val="005F1BB4"/>
    <w:rsid w:val="005F28CD"/>
    <w:rsid w:val="00601212"/>
    <w:rsid w:val="00625743"/>
    <w:rsid w:val="0063135E"/>
    <w:rsid w:val="006336FB"/>
    <w:rsid w:val="006563FB"/>
    <w:rsid w:val="00663E10"/>
    <w:rsid w:val="006710E2"/>
    <w:rsid w:val="00673425"/>
    <w:rsid w:val="0068227A"/>
    <w:rsid w:val="00696448"/>
    <w:rsid w:val="006A058E"/>
    <w:rsid w:val="006A3882"/>
    <w:rsid w:val="006C4FC1"/>
    <w:rsid w:val="006D6DA9"/>
    <w:rsid w:val="006F7F87"/>
    <w:rsid w:val="0070100E"/>
    <w:rsid w:val="00704DD1"/>
    <w:rsid w:val="00721BDE"/>
    <w:rsid w:val="0073742B"/>
    <w:rsid w:val="0075274D"/>
    <w:rsid w:val="00766D2C"/>
    <w:rsid w:val="00774A54"/>
    <w:rsid w:val="007754ED"/>
    <w:rsid w:val="00790E80"/>
    <w:rsid w:val="0079477B"/>
    <w:rsid w:val="007A32BD"/>
    <w:rsid w:val="007B20DB"/>
    <w:rsid w:val="007B2410"/>
    <w:rsid w:val="007B427E"/>
    <w:rsid w:val="007C26CC"/>
    <w:rsid w:val="007D5E6B"/>
    <w:rsid w:val="007D6B52"/>
    <w:rsid w:val="007E3773"/>
    <w:rsid w:val="007E5207"/>
    <w:rsid w:val="007E65BC"/>
    <w:rsid w:val="007F4932"/>
    <w:rsid w:val="00803DFF"/>
    <w:rsid w:val="00814622"/>
    <w:rsid w:val="008169D1"/>
    <w:rsid w:val="008203CD"/>
    <w:rsid w:val="008229F6"/>
    <w:rsid w:val="0082652F"/>
    <w:rsid w:val="0083090E"/>
    <w:rsid w:val="0083226D"/>
    <w:rsid w:val="008360AE"/>
    <w:rsid w:val="0087004B"/>
    <w:rsid w:val="00892C04"/>
    <w:rsid w:val="008956E9"/>
    <w:rsid w:val="008A1F8E"/>
    <w:rsid w:val="008A7A1E"/>
    <w:rsid w:val="008B4D58"/>
    <w:rsid w:val="008B59B7"/>
    <w:rsid w:val="008B66A7"/>
    <w:rsid w:val="008B679D"/>
    <w:rsid w:val="008B6E9D"/>
    <w:rsid w:val="008C60B5"/>
    <w:rsid w:val="008D0AB6"/>
    <w:rsid w:val="008D376E"/>
    <w:rsid w:val="008D5D23"/>
    <w:rsid w:val="008D6256"/>
    <w:rsid w:val="008F07D0"/>
    <w:rsid w:val="008F6170"/>
    <w:rsid w:val="009028D8"/>
    <w:rsid w:val="009267EE"/>
    <w:rsid w:val="009424D0"/>
    <w:rsid w:val="00950D29"/>
    <w:rsid w:val="009514EB"/>
    <w:rsid w:val="0095623B"/>
    <w:rsid w:val="00956EAF"/>
    <w:rsid w:val="009639B4"/>
    <w:rsid w:val="00983B26"/>
    <w:rsid w:val="00995458"/>
    <w:rsid w:val="009C5E33"/>
    <w:rsid w:val="009D75A8"/>
    <w:rsid w:val="009E1A2F"/>
    <w:rsid w:val="009E3741"/>
    <w:rsid w:val="009F75AF"/>
    <w:rsid w:val="00A040B6"/>
    <w:rsid w:val="00A2549B"/>
    <w:rsid w:val="00A504AF"/>
    <w:rsid w:val="00A64E3D"/>
    <w:rsid w:val="00A67FCA"/>
    <w:rsid w:val="00A74F29"/>
    <w:rsid w:val="00A84581"/>
    <w:rsid w:val="00A84779"/>
    <w:rsid w:val="00A84F31"/>
    <w:rsid w:val="00AA22A1"/>
    <w:rsid w:val="00AA2415"/>
    <w:rsid w:val="00AA508A"/>
    <w:rsid w:val="00AC3BB0"/>
    <w:rsid w:val="00AD2C57"/>
    <w:rsid w:val="00AE0EAE"/>
    <w:rsid w:val="00AE69CF"/>
    <w:rsid w:val="00B0031A"/>
    <w:rsid w:val="00B200E8"/>
    <w:rsid w:val="00B30416"/>
    <w:rsid w:val="00B366C4"/>
    <w:rsid w:val="00B41F58"/>
    <w:rsid w:val="00B47DBC"/>
    <w:rsid w:val="00B557DD"/>
    <w:rsid w:val="00B60558"/>
    <w:rsid w:val="00B663F2"/>
    <w:rsid w:val="00B720D2"/>
    <w:rsid w:val="00B87890"/>
    <w:rsid w:val="00BA0527"/>
    <w:rsid w:val="00BA32A1"/>
    <w:rsid w:val="00BA3F96"/>
    <w:rsid w:val="00BA50EA"/>
    <w:rsid w:val="00BB0DE0"/>
    <w:rsid w:val="00BC5BA3"/>
    <w:rsid w:val="00BD6302"/>
    <w:rsid w:val="00BD65C3"/>
    <w:rsid w:val="00BE5F1A"/>
    <w:rsid w:val="00BF4EC2"/>
    <w:rsid w:val="00BF574E"/>
    <w:rsid w:val="00C02809"/>
    <w:rsid w:val="00C10251"/>
    <w:rsid w:val="00C22271"/>
    <w:rsid w:val="00C23699"/>
    <w:rsid w:val="00C4721C"/>
    <w:rsid w:val="00C52B2A"/>
    <w:rsid w:val="00C5422C"/>
    <w:rsid w:val="00C61F71"/>
    <w:rsid w:val="00C724F5"/>
    <w:rsid w:val="00C94E8C"/>
    <w:rsid w:val="00C967A1"/>
    <w:rsid w:val="00CA21C1"/>
    <w:rsid w:val="00CC17DE"/>
    <w:rsid w:val="00CD4EDE"/>
    <w:rsid w:val="00D05282"/>
    <w:rsid w:val="00D3551F"/>
    <w:rsid w:val="00D422F8"/>
    <w:rsid w:val="00D451E0"/>
    <w:rsid w:val="00D67355"/>
    <w:rsid w:val="00D77DDB"/>
    <w:rsid w:val="00D81836"/>
    <w:rsid w:val="00D83346"/>
    <w:rsid w:val="00D97D8C"/>
    <w:rsid w:val="00DB0CF3"/>
    <w:rsid w:val="00DD1E70"/>
    <w:rsid w:val="00DE6971"/>
    <w:rsid w:val="00E0053C"/>
    <w:rsid w:val="00E00A5E"/>
    <w:rsid w:val="00E06772"/>
    <w:rsid w:val="00E12261"/>
    <w:rsid w:val="00E3421D"/>
    <w:rsid w:val="00E34F62"/>
    <w:rsid w:val="00E46D31"/>
    <w:rsid w:val="00E50D18"/>
    <w:rsid w:val="00E64A96"/>
    <w:rsid w:val="00E67212"/>
    <w:rsid w:val="00E710FA"/>
    <w:rsid w:val="00E74A00"/>
    <w:rsid w:val="00E77C00"/>
    <w:rsid w:val="00E8600F"/>
    <w:rsid w:val="00E96E19"/>
    <w:rsid w:val="00EB4CBB"/>
    <w:rsid w:val="00EB5F33"/>
    <w:rsid w:val="00ED6A4E"/>
    <w:rsid w:val="00EE3498"/>
    <w:rsid w:val="00EF09F7"/>
    <w:rsid w:val="00EF0B7C"/>
    <w:rsid w:val="00EF438D"/>
    <w:rsid w:val="00F07109"/>
    <w:rsid w:val="00F16AEC"/>
    <w:rsid w:val="00F25E5C"/>
    <w:rsid w:val="00F37B9D"/>
    <w:rsid w:val="00F4248E"/>
    <w:rsid w:val="00F60F5B"/>
    <w:rsid w:val="00F724FE"/>
    <w:rsid w:val="00F75D64"/>
    <w:rsid w:val="00F808F4"/>
    <w:rsid w:val="00F9019C"/>
    <w:rsid w:val="00F92C70"/>
    <w:rsid w:val="00FA060A"/>
    <w:rsid w:val="00FA1155"/>
    <w:rsid w:val="00FA2F99"/>
    <w:rsid w:val="00FC65A2"/>
    <w:rsid w:val="00FD13B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993DDD"/>
  <w15:docId w15:val="{6CE7F3C0-734A-47F1-829A-7AAD5FD6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kinsoku w:val="0"/>
    </w:pPr>
    <w:rPr>
      <w:rFonts w:ascii="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A0527"/>
    <w:rPr>
      <w:rFonts w:ascii="Tahoma" w:hAnsi="Tahoma" w:cs="Tahoma"/>
      <w:sz w:val="16"/>
      <w:szCs w:val="16"/>
    </w:rPr>
  </w:style>
  <w:style w:type="character" w:customStyle="1" w:styleId="TextbublinyChar">
    <w:name w:val="Text bubliny Char"/>
    <w:basedOn w:val="Predvolenpsmoodseku"/>
    <w:link w:val="Textbubliny"/>
    <w:uiPriority w:val="99"/>
    <w:semiHidden/>
    <w:rsid w:val="00BA0527"/>
    <w:rPr>
      <w:rFonts w:ascii="Tahoma" w:hAnsi="Tahoma" w:cs="Tahoma"/>
      <w:sz w:val="16"/>
      <w:szCs w:val="16"/>
    </w:rPr>
  </w:style>
  <w:style w:type="paragraph" w:styleId="Hlavika">
    <w:name w:val="header"/>
    <w:basedOn w:val="Normlny"/>
    <w:link w:val="HlavikaChar"/>
    <w:uiPriority w:val="99"/>
    <w:unhideWhenUsed/>
    <w:rsid w:val="006D6DA9"/>
    <w:pPr>
      <w:tabs>
        <w:tab w:val="center" w:pos="4320"/>
        <w:tab w:val="right" w:pos="8640"/>
      </w:tabs>
    </w:pPr>
  </w:style>
  <w:style w:type="character" w:customStyle="1" w:styleId="HlavikaChar">
    <w:name w:val="Hlavička Char"/>
    <w:basedOn w:val="Predvolenpsmoodseku"/>
    <w:link w:val="Hlavika"/>
    <w:uiPriority w:val="99"/>
    <w:rsid w:val="006D6DA9"/>
    <w:rPr>
      <w:rFonts w:ascii="Times New Roman" w:hAnsi="Times New Roman"/>
      <w:sz w:val="24"/>
      <w:szCs w:val="24"/>
    </w:rPr>
  </w:style>
  <w:style w:type="paragraph" w:styleId="Pta">
    <w:name w:val="footer"/>
    <w:basedOn w:val="Normlny"/>
    <w:link w:val="PtaChar"/>
    <w:uiPriority w:val="99"/>
    <w:unhideWhenUsed/>
    <w:rsid w:val="006D6DA9"/>
    <w:pPr>
      <w:tabs>
        <w:tab w:val="center" w:pos="4320"/>
        <w:tab w:val="right" w:pos="8640"/>
      </w:tabs>
    </w:pPr>
  </w:style>
  <w:style w:type="character" w:customStyle="1" w:styleId="PtaChar">
    <w:name w:val="Päta Char"/>
    <w:basedOn w:val="Predvolenpsmoodseku"/>
    <w:link w:val="Pta"/>
    <w:uiPriority w:val="99"/>
    <w:rsid w:val="006D6DA9"/>
    <w:rPr>
      <w:rFonts w:ascii="Times New Roman" w:hAnsi="Times New Roman"/>
      <w:sz w:val="24"/>
      <w:szCs w:val="24"/>
    </w:rPr>
  </w:style>
  <w:style w:type="paragraph" w:styleId="Odsekzoznamu">
    <w:name w:val="List Paragraph"/>
    <w:basedOn w:val="Normlny"/>
    <w:uiPriority w:val="34"/>
    <w:qFormat/>
    <w:rsid w:val="007C26CC"/>
    <w:pPr>
      <w:ind w:left="720"/>
      <w:contextualSpacing/>
    </w:pPr>
  </w:style>
  <w:style w:type="table" w:styleId="Mriekatabuky">
    <w:name w:val="Table Grid"/>
    <w:basedOn w:val="Normlnatabuka"/>
    <w:uiPriority w:val="59"/>
    <w:rsid w:val="00902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9267EE"/>
    <w:rPr>
      <w:color w:val="0000FF" w:themeColor="hyperlink"/>
      <w:u w:val="single"/>
    </w:rPr>
  </w:style>
  <w:style w:type="character" w:styleId="PouitHypertextovPrepojenie">
    <w:name w:val="FollowedHyperlink"/>
    <w:basedOn w:val="Predvolenpsmoodseku"/>
    <w:uiPriority w:val="99"/>
    <w:semiHidden/>
    <w:unhideWhenUsed/>
    <w:rsid w:val="000604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9D101-9FF5-472A-B63F-16EB933F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975</Words>
  <Characters>5559</Characters>
  <Application>Microsoft Office Word</Application>
  <DocSecurity>0</DocSecurity>
  <Lines>46</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Wang</dc:creator>
  <cp:lastModifiedBy>Michalíčková Ivana, MVDr.</cp:lastModifiedBy>
  <cp:revision>6</cp:revision>
  <cp:lastPrinted>2016-03-07T16:11:00Z</cp:lastPrinted>
  <dcterms:created xsi:type="dcterms:W3CDTF">2022-02-16T09:17:00Z</dcterms:created>
  <dcterms:modified xsi:type="dcterms:W3CDTF">2022-02-16T09:28:00Z</dcterms:modified>
</cp:coreProperties>
</file>